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CD" w:rsidRDefault="00C366C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24B0706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487" w:rsidRDefault="003B2487" w:rsidP="003B2487">
      <w:pPr>
        <w:jc w:val="both"/>
        <w:rPr>
          <w:b/>
        </w:rPr>
      </w:pPr>
      <w:r w:rsidRPr="003B2487">
        <w:rPr>
          <w:b/>
        </w:rPr>
        <w:t>Пресс-релиз</w:t>
      </w:r>
    </w:p>
    <w:p w:rsidR="004C63A7" w:rsidRPr="004C63A7" w:rsidRDefault="004C63A7" w:rsidP="003B2487">
      <w:pPr>
        <w:jc w:val="both"/>
        <w:rPr>
          <w:b/>
        </w:rPr>
      </w:pPr>
      <w:r w:rsidRPr="004C63A7">
        <w:rPr>
          <w:b/>
        </w:rPr>
        <w:t>10.12.2018</w:t>
      </w:r>
    </w:p>
    <w:p w:rsidR="004C63A7" w:rsidRDefault="004C63A7" w:rsidP="00444B55">
      <w:pPr>
        <w:jc w:val="both"/>
        <w:rPr>
          <w:b/>
        </w:rPr>
      </w:pPr>
      <w:r>
        <w:rPr>
          <w:b/>
        </w:rPr>
        <w:t>Управление Росреестра по Ростовской области подводит итоги работы в 2018 году по ключевым целям.</w:t>
      </w:r>
    </w:p>
    <w:p w:rsidR="004C63A7" w:rsidRPr="004C63A7" w:rsidRDefault="004C63A7" w:rsidP="00444B55">
      <w:pPr>
        <w:jc w:val="both"/>
        <w:rPr>
          <w:i/>
        </w:rPr>
      </w:pPr>
      <w:r>
        <w:rPr>
          <w:i/>
        </w:rPr>
        <w:t>Так, п</w:t>
      </w:r>
      <w:r w:rsidRPr="004C63A7">
        <w:rPr>
          <w:i/>
        </w:rPr>
        <w:t>о итогам 10 месяцев 2018 года по сравнению с 2017 годом количество заявлений, поступивших в Управление в электронной форме на государственную регистрацию недвижимости увеличилось более, чем в 2 раза и составило 74 724 заявления (в 2017 году – 34 876 заявлений).</w:t>
      </w:r>
    </w:p>
    <w:p w:rsidR="004C63A7" w:rsidRPr="004C63A7" w:rsidRDefault="004C63A7" w:rsidP="004C63A7">
      <w:pPr>
        <w:jc w:val="both"/>
      </w:pPr>
      <w:r w:rsidRPr="004C63A7">
        <w:t>Ключевыми целями работы в 20</w:t>
      </w:r>
      <w:r w:rsidR="00C630DC">
        <w:t>1</w:t>
      </w:r>
      <w:r w:rsidRPr="004C63A7">
        <w:t>8 году стали:</w:t>
      </w:r>
    </w:p>
    <w:p w:rsidR="004C63A7" w:rsidRPr="004C63A7" w:rsidRDefault="004C63A7" w:rsidP="004C63A7">
      <w:pPr>
        <w:jc w:val="both"/>
      </w:pPr>
      <w:r w:rsidRPr="00C630DC">
        <w:rPr>
          <w:b/>
          <w:i/>
        </w:rPr>
        <w:t>Увеличение доли услуг Росреестра, оказываемых в электронном виде, в том числе как действенного механизма противодействия коррупции.</w:t>
      </w:r>
      <w:r w:rsidR="00C630DC">
        <w:t xml:space="preserve"> </w:t>
      </w:r>
      <w:r w:rsidRPr="004C63A7">
        <w:t>По итогам 10 месяцев 2018 года по сравнению с 2017 годом количество заявлений, поступивших в Управление в электронной форме на государственную регистрацию недвижимости увеличилось более, чем в 2 раза и составило 74 724 заявления (в 2017 году – 34 876 заявлений).</w:t>
      </w:r>
    </w:p>
    <w:p w:rsidR="004C63A7" w:rsidRPr="004C63A7" w:rsidRDefault="004C63A7" w:rsidP="004C63A7">
      <w:pPr>
        <w:jc w:val="both"/>
      </w:pPr>
      <w:r w:rsidRPr="00C630DC">
        <w:rPr>
          <w:b/>
          <w:i/>
        </w:rPr>
        <w:t>Повышение качества предоставления государственных услуг.</w:t>
      </w:r>
      <w:r w:rsidR="00C630DC">
        <w:rPr>
          <w:b/>
          <w:i/>
        </w:rPr>
        <w:t xml:space="preserve"> </w:t>
      </w:r>
      <w:r w:rsidRPr="004C63A7">
        <w:t>По итогам 10 месяцев 2018 года по сравнению с 2017 годом наблюдается значительная положительная динамика по снижению количества нарушений сроков государственной регистрации недвижимости, допущенных государственными регистраторами Управления (количество нарушений уменьшилось в 16,5 раз):</w:t>
      </w:r>
    </w:p>
    <w:p w:rsidR="004C63A7" w:rsidRPr="004C63A7" w:rsidRDefault="004C63A7" w:rsidP="004C63A7">
      <w:pPr>
        <w:jc w:val="both"/>
      </w:pPr>
      <w:r w:rsidRPr="004C63A7">
        <w:t>-</w:t>
      </w:r>
      <w:r w:rsidRPr="004C63A7">
        <w:tab/>
        <w:t>в 2017 году – 1044 нарушения (212 – регистрация прав, 73 – единая процедура, 759 – кадастровый учет),</w:t>
      </w:r>
    </w:p>
    <w:p w:rsidR="004C63A7" w:rsidRPr="004C63A7" w:rsidRDefault="004C63A7" w:rsidP="004C63A7">
      <w:pPr>
        <w:jc w:val="both"/>
      </w:pPr>
      <w:r w:rsidRPr="004C63A7">
        <w:t>-</w:t>
      </w:r>
      <w:r w:rsidRPr="004C63A7">
        <w:tab/>
        <w:t>по итогам 10 месяцев 2018 года – 63 нарушения (41 – регистрация прав, 10 – единая процедура, 12 – кадастровый учет), что в масштабе принятых решений составляет 0,007%.</w:t>
      </w:r>
    </w:p>
    <w:p w:rsidR="004C63A7" w:rsidRPr="004C63A7" w:rsidRDefault="004C63A7" w:rsidP="004C63A7">
      <w:pPr>
        <w:jc w:val="both"/>
      </w:pPr>
      <w:r w:rsidRPr="00C630DC">
        <w:rPr>
          <w:b/>
          <w:i/>
        </w:rPr>
        <w:t>Совершенствование механизмов взаимодействия с МФЦ.</w:t>
      </w:r>
      <w:r w:rsidR="00C630DC">
        <w:rPr>
          <w:b/>
          <w:i/>
        </w:rPr>
        <w:t xml:space="preserve"> </w:t>
      </w:r>
      <w:r w:rsidR="00C630DC" w:rsidRPr="00C630DC">
        <w:t>З</w:t>
      </w:r>
      <w:r w:rsidRPr="00C630DC">
        <w:t>а 10 месяцев 2018 года МФЦ Ростовской области на бумажных носителях приняли 99,07% документов на государственную регистрацию недвижимости, а также на предоставление сведений из ЕГРН.</w:t>
      </w:r>
    </w:p>
    <w:p w:rsidR="004C63A7" w:rsidRPr="004C63A7" w:rsidRDefault="004C63A7" w:rsidP="004C63A7">
      <w:pPr>
        <w:jc w:val="both"/>
      </w:pPr>
      <w:r w:rsidRPr="00C630DC">
        <w:rPr>
          <w:b/>
          <w:i/>
        </w:rPr>
        <w:t xml:space="preserve">Повышение качества данных ЕГРН. Совершенствование механизмов определения кадастровой стоимости объектов недвижимости. </w:t>
      </w:r>
      <w:r w:rsidR="00C630DC" w:rsidRPr="00C630DC">
        <w:t>В числе прочего по этому направлению</w:t>
      </w:r>
      <w:r w:rsidR="00C630DC">
        <w:rPr>
          <w:b/>
          <w:i/>
        </w:rPr>
        <w:t xml:space="preserve"> </w:t>
      </w:r>
      <w:r w:rsidRPr="004C63A7">
        <w:t>пров</w:t>
      </w:r>
      <w:r w:rsidR="00C630DC">
        <w:t>еден а</w:t>
      </w:r>
      <w:r w:rsidRPr="004C63A7">
        <w:t xml:space="preserve">нализ показателей количества и площади в ЕГРН земельных участков с категорией земель – «земли сельскохозяйственного назначения», содержащиеся в ведомственных статистических отчетах. В результате </w:t>
      </w:r>
      <w:r w:rsidR="00C630DC">
        <w:t xml:space="preserve">- </w:t>
      </w:r>
      <w:r w:rsidRPr="004C63A7">
        <w:t xml:space="preserve">в четырех пилотных районах области, разница в площадях земель сельскохозяйственного назначения уменьшена на 592 млн. 524 тыс. </w:t>
      </w:r>
      <w:proofErr w:type="spellStart"/>
      <w:r w:rsidRPr="004C63A7">
        <w:t>кв.м</w:t>
      </w:r>
      <w:proofErr w:type="spellEnd"/>
      <w:r w:rsidRPr="004C63A7">
        <w:t>.</w:t>
      </w:r>
    </w:p>
    <w:p w:rsidR="009C7850" w:rsidRDefault="004C63A7" w:rsidP="004C63A7">
      <w:pPr>
        <w:jc w:val="both"/>
      </w:pPr>
      <w:r w:rsidRPr="00C630DC">
        <w:rPr>
          <w:b/>
          <w:i/>
        </w:rPr>
        <w:t>Внедрение целевых моделей упрощения процедур ведения бизнеса. Повышение инвестиционной привлекательности региона.</w:t>
      </w:r>
      <w:r w:rsidR="00C630DC">
        <w:t xml:space="preserve"> </w:t>
      </w:r>
      <w:r w:rsidRPr="004C63A7">
        <w:t>В современных условиях инвестиционная привлекательность Российской Федерации является одним из факторов экономического роста.</w:t>
      </w:r>
      <w:r w:rsidR="009C7850">
        <w:t xml:space="preserve"> </w:t>
      </w:r>
      <w:r w:rsidRPr="004C63A7">
        <w:t>По состоянию на 01.11.2018 целевые значения показателей, установленных дорожной картой по регистрации прав на 31.12.2018, в целом достигнуты (10 из 12 показателей)</w:t>
      </w:r>
      <w:r w:rsidR="009C7850">
        <w:t>.</w:t>
      </w:r>
    </w:p>
    <w:p w:rsidR="004C63A7" w:rsidRPr="004C63A7" w:rsidRDefault="004C63A7" w:rsidP="004C63A7">
      <w:pPr>
        <w:jc w:val="both"/>
      </w:pPr>
      <w:r w:rsidRPr="009C7850">
        <w:rPr>
          <w:b/>
          <w:i/>
        </w:rPr>
        <w:lastRenderedPageBreak/>
        <w:t xml:space="preserve">Достижение максимальной эффективности контрольно-надзорных мероприятий без излишнего давления в отношении подконтрольных субъектов. </w:t>
      </w:r>
      <w:r w:rsidR="009C7850">
        <w:rPr>
          <w:b/>
          <w:i/>
        </w:rPr>
        <w:t xml:space="preserve"> </w:t>
      </w:r>
      <w:r w:rsidRPr="004C63A7">
        <w:t xml:space="preserve">Управлением по итогам 9 месяцев 2018 года проведено более 5 тысяч проверок   в отношении подконтрольных субъектов и более 1 тысячи административных обследований объектов земельных отношений, в ходе которых выявлено 3,3 тысяч нарушений земельного законодательства. Таким образом, эффективность проверочных мероприятий составила 66%. С нарушителей законодательства взыскано 25 млн. руб. административных штрафов. Однако главная цель надзора – это устранение нарушений, данный показатель Управления, составляющий 85%, соответствует среднему общероссийскому. </w:t>
      </w:r>
    </w:p>
    <w:p w:rsidR="004C63A7" w:rsidRPr="004C63A7" w:rsidRDefault="004C63A7" w:rsidP="009C7850">
      <w:pPr>
        <w:tabs>
          <w:tab w:val="right" w:pos="9355"/>
        </w:tabs>
        <w:jc w:val="both"/>
      </w:pPr>
      <w:r w:rsidRPr="009C7850">
        <w:rPr>
          <w:b/>
          <w:i/>
        </w:rPr>
        <w:t>Совершенствование государственного управления в сфере геодезии и картографии.</w:t>
      </w:r>
      <w:r w:rsidR="009C7850">
        <w:t xml:space="preserve"> </w:t>
      </w:r>
      <w:r w:rsidRPr="004C63A7">
        <w:t xml:space="preserve">В рамках исполнения полномочий по осуществлению государственного геодезического надзора Управлением возбуждено 75 дел об административных правонарушениях (по ч.1 ст.19.5, ст.19.7, ч.4 ст.19.10, ч.4 ст.7.2 КоАП РФ), что в 2 раза больше, чем за аналогичный период 2017 года (34 дела). Привлечены к административной ответственности 65 должностных и юридических лиц. </w:t>
      </w:r>
    </w:p>
    <w:p w:rsidR="004C63A7" w:rsidRPr="004C63A7" w:rsidRDefault="004C63A7" w:rsidP="004C63A7">
      <w:pPr>
        <w:jc w:val="both"/>
      </w:pPr>
      <w:r w:rsidRPr="009C7850">
        <w:rPr>
          <w:b/>
          <w:i/>
        </w:rPr>
        <w:t>Повышение качества исполнения государственной функции по ведению государственного фонда данных.</w:t>
      </w:r>
      <w:r w:rsidR="009C7850">
        <w:t xml:space="preserve"> </w:t>
      </w:r>
      <w:r w:rsidRPr="004C63A7">
        <w:t>Управлением в рамках исполнения функции по ведению государственного фонда данных, полученных в результате проведени</w:t>
      </w:r>
      <w:r w:rsidR="009C7850">
        <w:t>я землеустройства</w:t>
      </w:r>
      <w:r w:rsidRPr="004C63A7">
        <w:t>, за отчетный период предоставлено заинтересованным лицам 5,6 тыс. единиц документов</w:t>
      </w:r>
      <w:r w:rsidR="009C7850">
        <w:t xml:space="preserve">. </w:t>
      </w:r>
      <w:r w:rsidRPr="004C63A7">
        <w:t>С целью повышения качества исполнения государственной функции разработана программа АС «</w:t>
      </w:r>
      <w:proofErr w:type="spellStart"/>
      <w:r w:rsidRPr="004C63A7">
        <w:t>Земдок</w:t>
      </w:r>
      <w:proofErr w:type="spellEnd"/>
      <w:r w:rsidRPr="004C63A7">
        <w:t xml:space="preserve">» предназначенная для ведения базы метаданных ГФДЗ, позволяющая, в том числе, осуществлять привязку электронных образов документов ГФДЗ. В настоящее время в электронный вид переведено 5814 наиболее востребованных документов ГФДЗ. </w:t>
      </w:r>
    </w:p>
    <w:p w:rsidR="004C63A7" w:rsidRPr="004C63A7" w:rsidRDefault="004C63A7" w:rsidP="004C63A7">
      <w:pPr>
        <w:jc w:val="both"/>
      </w:pPr>
      <w:r w:rsidRPr="009C7850">
        <w:rPr>
          <w:b/>
          <w:i/>
        </w:rPr>
        <w:t>Совершенствование взаимодействия с потребителями государственных услуг, развитие системы консультирования заявителей с использованием современных способов коммуникации.</w:t>
      </w:r>
      <w:r w:rsidR="009C7850">
        <w:rPr>
          <w:b/>
          <w:i/>
        </w:rPr>
        <w:t xml:space="preserve"> </w:t>
      </w:r>
      <w:r w:rsidRPr="004C63A7">
        <w:t>По итогам 10 месяцев 2018 года в Управление поступило 5772 обращения граждан и организаций, из них 82 жалобы, что составляет 1,4% от общего количества обращений. По итогам рассмотрения лишь 3 жалобы признаны обоснованными.</w:t>
      </w:r>
      <w:r w:rsidR="009C7850">
        <w:t xml:space="preserve"> </w:t>
      </w:r>
      <w:r w:rsidRPr="004C63A7">
        <w:t>Для сравнения: в 2017 году в Управление поступило 5 742 обращений граждан и организаций, из них 82 жалобы, что составляет 1,4% от общего количества обращений. По итогам рассмотрения 8 жалоб признаны обоснованными (9,8% от общего количества жалоб).</w:t>
      </w:r>
    </w:p>
    <w:p w:rsidR="00EE1F8B" w:rsidRPr="00EE1F8B" w:rsidRDefault="00EE1F8B" w:rsidP="00EE1F8B">
      <w:pPr>
        <w:jc w:val="both"/>
        <w:rPr>
          <w:b/>
        </w:rPr>
      </w:pPr>
      <w:r w:rsidRPr="00EE1F8B">
        <w:rPr>
          <w:b/>
        </w:rPr>
        <w:t xml:space="preserve">О </w:t>
      </w:r>
      <w:proofErr w:type="spellStart"/>
      <w:r w:rsidRPr="00EE1F8B">
        <w:rPr>
          <w:b/>
        </w:rPr>
        <w:t>Росреестре</w:t>
      </w:r>
      <w:bookmarkStart w:id="0" w:name="_GoBack"/>
      <w:bookmarkEnd w:id="0"/>
      <w:proofErr w:type="spellEnd"/>
    </w:p>
    <w:p w:rsidR="00EE1F8B" w:rsidRDefault="00EE1F8B" w:rsidP="00EE1F8B">
      <w:pPr>
        <w:jc w:val="both"/>
      </w:pPr>
      <w:r>
        <w:t>Федеральная служба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</w:t>
      </w:r>
      <w:proofErr w:type="spellStart"/>
      <w:r>
        <w:t>Росреестр</w:t>
      </w:r>
      <w:proofErr w:type="spellEnd"/>
      <w:r>
        <w:t xml:space="preserve"> выполняет функции по организации единой системы государственного кадастрового учета и государственной регистрации прав на недвижимое имущество, а также инфраструктуры пространственных данных Российской Федерации. Ведомство также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</w:t>
      </w:r>
    </w:p>
    <w:p w:rsidR="00EE1F8B" w:rsidRDefault="00EE1F8B" w:rsidP="00EE1F8B">
      <w:pPr>
        <w:jc w:val="both"/>
      </w:pPr>
      <w:r>
        <w:t>Подведомственными учреждениями Росреестра являются ФГБУ «ФКП Росреестра» и ФГБУ «Центр геодезии, картографии и ИПД».</w:t>
      </w:r>
    </w:p>
    <w:p w:rsidR="00EE1F8B" w:rsidRDefault="00EE1F8B" w:rsidP="00EE1F8B">
      <w:pPr>
        <w:jc w:val="both"/>
      </w:pPr>
    </w:p>
    <w:p w:rsidR="00EE1F8B" w:rsidRPr="00EE1F8B" w:rsidRDefault="00EE1F8B" w:rsidP="00EE1F8B">
      <w:pPr>
        <w:jc w:val="both"/>
        <w:rPr>
          <w:b/>
        </w:rPr>
      </w:pPr>
      <w:r w:rsidRPr="00EE1F8B">
        <w:rPr>
          <w:b/>
        </w:rPr>
        <w:lastRenderedPageBreak/>
        <w:t>Контакты для СМИ</w:t>
      </w:r>
    </w:p>
    <w:p w:rsidR="00EE1F8B" w:rsidRPr="00874AF8" w:rsidRDefault="00EE1F8B" w:rsidP="00EE1F8B">
      <w:pPr>
        <w:jc w:val="both"/>
        <w:rPr>
          <w:lang w:val="en-US"/>
        </w:rPr>
      </w:pPr>
      <w:r w:rsidRPr="008B3299">
        <w:rPr>
          <w:lang w:val="en-US"/>
        </w:rPr>
        <w:t>E</w:t>
      </w:r>
      <w:r w:rsidRPr="00874AF8">
        <w:rPr>
          <w:lang w:val="en-US"/>
        </w:rPr>
        <w:t>-</w:t>
      </w:r>
      <w:proofErr w:type="gramStart"/>
      <w:r w:rsidRPr="008B3299">
        <w:rPr>
          <w:lang w:val="en-US"/>
        </w:rPr>
        <w:t>mail</w:t>
      </w:r>
      <w:r w:rsidRPr="00874AF8">
        <w:rPr>
          <w:lang w:val="en-US"/>
        </w:rPr>
        <w:t xml:space="preserve"> :</w:t>
      </w:r>
      <w:proofErr w:type="gramEnd"/>
      <w:r w:rsidRPr="00874AF8">
        <w:rPr>
          <w:lang w:val="en-US"/>
        </w:rPr>
        <w:t xml:space="preserve">  </w:t>
      </w:r>
      <w:hyperlink r:id="rId6" w:history="1">
        <w:r w:rsidR="008B3299" w:rsidRPr="008F309F">
          <w:rPr>
            <w:rStyle w:val="a3"/>
            <w:lang w:val="en-US"/>
          </w:rPr>
          <w:t>BerejnayaNA</w:t>
        </w:r>
        <w:r w:rsidR="008B3299" w:rsidRPr="00874AF8">
          <w:rPr>
            <w:rStyle w:val="a3"/>
            <w:lang w:val="en-US"/>
          </w:rPr>
          <w:t>@</w:t>
        </w:r>
        <w:r w:rsidR="008B3299" w:rsidRPr="008F309F">
          <w:rPr>
            <w:rStyle w:val="a3"/>
            <w:lang w:val="en-US"/>
          </w:rPr>
          <w:t>r</w:t>
        </w:r>
        <w:r w:rsidR="008B3299" w:rsidRPr="00874AF8">
          <w:rPr>
            <w:rStyle w:val="a3"/>
            <w:lang w:val="en-US"/>
          </w:rPr>
          <w:t>61.</w:t>
        </w:r>
        <w:r w:rsidR="008B3299" w:rsidRPr="008F309F">
          <w:rPr>
            <w:rStyle w:val="a3"/>
            <w:lang w:val="en-US"/>
          </w:rPr>
          <w:t>rosreestr</w:t>
        </w:r>
        <w:r w:rsidR="008B3299" w:rsidRPr="00874AF8">
          <w:rPr>
            <w:rStyle w:val="a3"/>
            <w:lang w:val="en-US"/>
          </w:rPr>
          <w:t>.</w:t>
        </w:r>
        <w:r w:rsidR="008B3299" w:rsidRPr="008F309F">
          <w:rPr>
            <w:rStyle w:val="a3"/>
            <w:lang w:val="en-US"/>
          </w:rPr>
          <w:t>ru</w:t>
        </w:r>
      </w:hyperlink>
    </w:p>
    <w:p w:rsidR="00EE1F8B" w:rsidRPr="00EE1F8B" w:rsidRDefault="00EE1F8B" w:rsidP="00EE1F8B">
      <w:pPr>
        <w:jc w:val="both"/>
      </w:pPr>
      <w:r>
        <w:t>www.rosreestr.ru</w:t>
      </w:r>
    </w:p>
    <w:p w:rsidR="00271C30" w:rsidRPr="00271C30" w:rsidRDefault="00271C30" w:rsidP="00271C30">
      <w:pPr>
        <w:jc w:val="both"/>
        <w:rPr>
          <w:b/>
        </w:rPr>
      </w:pPr>
    </w:p>
    <w:sectPr w:rsidR="00271C30" w:rsidRPr="0027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668C"/>
    <w:multiLevelType w:val="hybridMultilevel"/>
    <w:tmpl w:val="8EC4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7486F"/>
    <w:multiLevelType w:val="hybridMultilevel"/>
    <w:tmpl w:val="F9C83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E"/>
    <w:rsid w:val="00006FE4"/>
    <w:rsid w:val="00071336"/>
    <w:rsid w:val="000A3402"/>
    <w:rsid w:val="000C209B"/>
    <w:rsid w:val="000E32ED"/>
    <w:rsid w:val="001051EE"/>
    <w:rsid w:val="00137519"/>
    <w:rsid w:val="001537D5"/>
    <w:rsid w:val="001C14AD"/>
    <w:rsid w:val="001D2C78"/>
    <w:rsid w:val="001D4614"/>
    <w:rsid w:val="001E694F"/>
    <w:rsid w:val="00200F11"/>
    <w:rsid w:val="00240D57"/>
    <w:rsid w:val="002530C4"/>
    <w:rsid w:val="00271C30"/>
    <w:rsid w:val="00314AAD"/>
    <w:rsid w:val="00390982"/>
    <w:rsid w:val="00390AA0"/>
    <w:rsid w:val="0039138D"/>
    <w:rsid w:val="00397575"/>
    <w:rsid w:val="003A122E"/>
    <w:rsid w:val="003B2487"/>
    <w:rsid w:val="0042488C"/>
    <w:rsid w:val="00431009"/>
    <w:rsid w:val="00444B55"/>
    <w:rsid w:val="00451142"/>
    <w:rsid w:val="00460FAE"/>
    <w:rsid w:val="00461327"/>
    <w:rsid w:val="004709A9"/>
    <w:rsid w:val="004C41EF"/>
    <w:rsid w:val="004C63A7"/>
    <w:rsid w:val="005448D2"/>
    <w:rsid w:val="00572E02"/>
    <w:rsid w:val="005A2C2A"/>
    <w:rsid w:val="006511A6"/>
    <w:rsid w:val="00652AB0"/>
    <w:rsid w:val="0065596B"/>
    <w:rsid w:val="00723D92"/>
    <w:rsid w:val="00737ED9"/>
    <w:rsid w:val="007527DC"/>
    <w:rsid w:val="007654B0"/>
    <w:rsid w:val="007A0784"/>
    <w:rsid w:val="007C668E"/>
    <w:rsid w:val="00813307"/>
    <w:rsid w:val="00814052"/>
    <w:rsid w:val="008219A7"/>
    <w:rsid w:val="0082664C"/>
    <w:rsid w:val="00852FD6"/>
    <w:rsid w:val="00853655"/>
    <w:rsid w:val="0086197C"/>
    <w:rsid w:val="00874AF8"/>
    <w:rsid w:val="00877660"/>
    <w:rsid w:val="00890ECB"/>
    <w:rsid w:val="008B3299"/>
    <w:rsid w:val="008C7733"/>
    <w:rsid w:val="00910F51"/>
    <w:rsid w:val="009C7850"/>
    <w:rsid w:val="009E3638"/>
    <w:rsid w:val="009F3AE1"/>
    <w:rsid w:val="00A07F0E"/>
    <w:rsid w:val="00A56A9B"/>
    <w:rsid w:val="00A9084D"/>
    <w:rsid w:val="00AA411A"/>
    <w:rsid w:val="00AD7CBF"/>
    <w:rsid w:val="00AE7EA4"/>
    <w:rsid w:val="00B123F2"/>
    <w:rsid w:val="00B64B59"/>
    <w:rsid w:val="00B859D9"/>
    <w:rsid w:val="00B92437"/>
    <w:rsid w:val="00BB553C"/>
    <w:rsid w:val="00BE1752"/>
    <w:rsid w:val="00C016F2"/>
    <w:rsid w:val="00C02FC0"/>
    <w:rsid w:val="00C2793E"/>
    <w:rsid w:val="00C366CD"/>
    <w:rsid w:val="00C542E6"/>
    <w:rsid w:val="00C630DC"/>
    <w:rsid w:val="00CA556E"/>
    <w:rsid w:val="00CC2ED0"/>
    <w:rsid w:val="00CF709A"/>
    <w:rsid w:val="00D05E17"/>
    <w:rsid w:val="00D16D7D"/>
    <w:rsid w:val="00D52243"/>
    <w:rsid w:val="00D82967"/>
    <w:rsid w:val="00D84A50"/>
    <w:rsid w:val="00DC24F9"/>
    <w:rsid w:val="00DD45CB"/>
    <w:rsid w:val="00E37E1C"/>
    <w:rsid w:val="00E90D5C"/>
    <w:rsid w:val="00EB29F4"/>
    <w:rsid w:val="00ED3639"/>
    <w:rsid w:val="00EE1D68"/>
    <w:rsid w:val="00EE1F8B"/>
    <w:rsid w:val="00EE3079"/>
    <w:rsid w:val="00F24D26"/>
    <w:rsid w:val="00F73C52"/>
    <w:rsid w:val="00F80B51"/>
    <w:rsid w:val="00FA23B2"/>
    <w:rsid w:val="00FA79B0"/>
    <w:rsid w:val="00FB68ED"/>
    <w:rsid w:val="00FD153B"/>
    <w:rsid w:val="00F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8B3F5-F6F4-4FF4-B450-4E43664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4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F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9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ejnayaNA@r61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Екатерина Алексеевна</dc:creator>
  <cp:keywords/>
  <dc:description/>
  <cp:lastModifiedBy>Бережная Надежда Анатольевна</cp:lastModifiedBy>
  <cp:revision>2</cp:revision>
  <cp:lastPrinted>2018-12-07T13:31:00Z</cp:lastPrinted>
  <dcterms:created xsi:type="dcterms:W3CDTF">2018-12-10T07:07:00Z</dcterms:created>
  <dcterms:modified xsi:type="dcterms:W3CDTF">2018-12-10T07:07:00Z</dcterms:modified>
</cp:coreProperties>
</file>