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31" w:rsidRDefault="00FD3131" w:rsidP="00917E65">
      <w:pPr>
        <w:spacing w:after="0" w:line="240" w:lineRule="auto"/>
        <w:jc w:val="center"/>
        <w:rPr>
          <w:rFonts w:ascii="Times New Roman" w:hAnsi="Times New Roman" w:cs="Times New Roman"/>
          <w:b/>
          <w:sz w:val="28"/>
          <w:szCs w:val="28"/>
        </w:rPr>
      </w:pPr>
    </w:p>
    <w:p w:rsidR="00413AB0" w:rsidRPr="00413AB0" w:rsidRDefault="00413AB0" w:rsidP="00413AB0">
      <w:pPr>
        <w:spacing w:after="0" w:line="240" w:lineRule="auto"/>
        <w:jc w:val="center"/>
        <w:rPr>
          <w:rFonts w:ascii="Times New Roman" w:hAnsi="Times New Roman" w:cs="Times New Roman"/>
          <w:b/>
          <w:sz w:val="28"/>
          <w:szCs w:val="28"/>
        </w:rPr>
      </w:pPr>
      <w:r w:rsidRPr="00413AB0">
        <w:rPr>
          <w:rFonts w:ascii="Times New Roman" w:hAnsi="Times New Roman" w:cs="Times New Roman"/>
          <w:b/>
          <w:sz w:val="28"/>
          <w:szCs w:val="28"/>
        </w:rPr>
        <w:t>АДМИНИСТРАЦИЯ ОТРАДОВСКОГО СЕЛЬСКОГО ПОСЕЛЕНИЯ</w:t>
      </w:r>
    </w:p>
    <w:p w:rsidR="00413AB0" w:rsidRPr="00413AB0" w:rsidRDefault="00413AB0" w:rsidP="00413AB0">
      <w:pPr>
        <w:pBdr>
          <w:bottom w:val="single" w:sz="12" w:space="1" w:color="auto"/>
        </w:pBdr>
        <w:spacing w:after="0" w:line="240" w:lineRule="auto"/>
        <w:jc w:val="center"/>
        <w:rPr>
          <w:rFonts w:ascii="Times New Roman" w:hAnsi="Times New Roman" w:cs="Times New Roman"/>
          <w:b/>
          <w:sz w:val="28"/>
          <w:szCs w:val="28"/>
        </w:rPr>
      </w:pPr>
      <w:r w:rsidRPr="00413AB0">
        <w:rPr>
          <w:rFonts w:ascii="Times New Roman" w:hAnsi="Times New Roman" w:cs="Times New Roman"/>
          <w:b/>
          <w:sz w:val="28"/>
          <w:szCs w:val="28"/>
        </w:rPr>
        <w:t>АЗОВСКОГО РАЙОНА РОСТОВСКОЙ ОБЛАСТИ</w:t>
      </w:r>
    </w:p>
    <w:p w:rsidR="00413AB0" w:rsidRPr="00413AB0" w:rsidRDefault="00413AB0" w:rsidP="00413AB0">
      <w:pPr>
        <w:spacing w:after="0" w:line="240" w:lineRule="auto"/>
        <w:jc w:val="center"/>
        <w:rPr>
          <w:rFonts w:ascii="Times New Roman" w:hAnsi="Times New Roman" w:cs="Times New Roman"/>
          <w:b/>
          <w:sz w:val="28"/>
          <w:szCs w:val="28"/>
        </w:rPr>
      </w:pPr>
    </w:p>
    <w:p w:rsidR="00413AB0" w:rsidRPr="00413AB0" w:rsidRDefault="00413AB0" w:rsidP="00413AB0">
      <w:pPr>
        <w:spacing w:after="0" w:line="240" w:lineRule="auto"/>
        <w:jc w:val="center"/>
        <w:rPr>
          <w:rFonts w:ascii="Times New Roman" w:hAnsi="Times New Roman" w:cs="Times New Roman"/>
          <w:b/>
          <w:sz w:val="28"/>
          <w:szCs w:val="28"/>
        </w:rPr>
      </w:pPr>
      <w:r w:rsidRPr="00413AB0">
        <w:rPr>
          <w:rFonts w:ascii="Times New Roman" w:hAnsi="Times New Roman" w:cs="Times New Roman"/>
          <w:b/>
          <w:sz w:val="28"/>
          <w:szCs w:val="28"/>
        </w:rPr>
        <w:t xml:space="preserve">Р А С П О Р Я Ж Е Н И Е </w:t>
      </w:r>
    </w:p>
    <w:p w:rsidR="00413AB0" w:rsidRPr="00413AB0" w:rsidRDefault="00413AB0" w:rsidP="00413AB0">
      <w:pPr>
        <w:spacing w:after="0" w:line="240" w:lineRule="auto"/>
        <w:jc w:val="center"/>
        <w:rPr>
          <w:rFonts w:ascii="Times New Roman" w:hAnsi="Times New Roman" w:cs="Times New Roman"/>
          <w:b/>
          <w:sz w:val="28"/>
          <w:szCs w:val="28"/>
        </w:rPr>
      </w:pPr>
    </w:p>
    <w:p w:rsidR="00413AB0" w:rsidRPr="00413AB0" w:rsidRDefault="00917E65" w:rsidP="00413A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 сентября</w:t>
      </w:r>
      <w:r w:rsidR="00413AB0" w:rsidRPr="00413AB0">
        <w:rPr>
          <w:rFonts w:ascii="Times New Roman" w:hAnsi="Times New Roman" w:cs="Times New Roman"/>
          <w:sz w:val="28"/>
          <w:szCs w:val="28"/>
        </w:rPr>
        <w:t xml:space="preserve"> 2011 года                               </w:t>
      </w:r>
      <w:r w:rsidR="00FD3131">
        <w:rPr>
          <w:rFonts w:ascii="Times New Roman" w:hAnsi="Times New Roman" w:cs="Times New Roman"/>
          <w:sz w:val="28"/>
          <w:szCs w:val="28"/>
        </w:rPr>
        <w:t xml:space="preserve">  </w:t>
      </w:r>
      <w:r>
        <w:rPr>
          <w:rFonts w:ascii="Times New Roman" w:hAnsi="Times New Roman" w:cs="Times New Roman"/>
          <w:sz w:val="28"/>
          <w:szCs w:val="28"/>
        </w:rPr>
        <w:t xml:space="preserve">                        № 68</w:t>
      </w: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с.Отрадовка</w:t>
      </w:r>
    </w:p>
    <w:p w:rsidR="00413AB0" w:rsidRPr="00413AB0" w:rsidRDefault="00413AB0" w:rsidP="00413AB0">
      <w:pPr>
        <w:spacing w:after="0" w:line="240" w:lineRule="auto"/>
        <w:jc w:val="both"/>
        <w:rPr>
          <w:rFonts w:ascii="Times New Roman" w:hAnsi="Times New Roman" w:cs="Times New Roman"/>
          <w:sz w:val="28"/>
          <w:szCs w:val="28"/>
        </w:rPr>
      </w:pPr>
    </w:p>
    <w:p w:rsidR="00413AB0" w:rsidRPr="00413AB0" w:rsidRDefault="00FD3131" w:rsidP="00413AB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«Об утверждении</w:t>
      </w:r>
      <w:r w:rsidR="00413AB0" w:rsidRPr="00413AB0">
        <w:rPr>
          <w:rFonts w:ascii="Times New Roman" w:eastAsia="Times New Roman" w:hAnsi="Times New Roman" w:cs="Times New Roman"/>
          <w:sz w:val="28"/>
          <w:szCs w:val="28"/>
        </w:rPr>
        <w:t xml:space="preserve"> муниципальной долгосрочной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целевой программы «Развитие муниципальной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службы в </w:t>
      </w:r>
      <w:r w:rsidRPr="00413AB0">
        <w:rPr>
          <w:rFonts w:ascii="Times New Roman" w:hAnsi="Times New Roman" w:cs="Times New Roman"/>
          <w:sz w:val="28"/>
          <w:szCs w:val="28"/>
        </w:rPr>
        <w:t>Отрадовском сельском</w:t>
      </w:r>
      <w:r w:rsidRPr="00413AB0">
        <w:rPr>
          <w:rFonts w:ascii="Times New Roman" w:eastAsia="Times New Roman" w:hAnsi="Times New Roman" w:cs="Times New Roman"/>
          <w:sz w:val="28"/>
          <w:szCs w:val="28"/>
        </w:rPr>
        <w:t xml:space="preserve"> поселении</w:t>
      </w:r>
    </w:p>
    <w:p w:rsidR="00413AB0" w:rsidRPr="00413AB0" w:rsidRDefault="00413AB0" w:rsidP="00413AB0">
      <w:pPr>
        <w:spacing w:after="0" w:line="240" w:lineRule="auto"/>
        <w:rPr>
          <w:rFonts w:ascii="Times New Roman" w:eastAsia="Times New Roman" w:hAnsi="Times New Roman" w:cs="Times New Roman"/>
          <w:sz w:val="28"/>
          <w:szCs w:val="28"/>
        </w:rPr>
      </w:pPr>
      <w:r w:rsidRPr="00413AB0">
        <w:rPr>
          <w:rFonts w:ascii="Times New Roman" w:eastAsia="Times New Roman" w:hAnsi="Times New Roman" w:cs="Times New Roman"/>
          <w:sz w:val="28"/>
          <w:szCs w:val="28"/>
        </w:rPr>
        <w:t xml:space="preserve"> 2012</w:t>
      </w:r>
      <w:r w:rsidRPr="00413AB0">
        <w:rPr>
          <w:rFonts w:ascii="Times New Roman" w:eastAsia="Times New Roman" w:hAnsi="Times New Roman" w:cs="Times New Roman"/>
          <w:sz w:val="28"/>
          <w:szCs w:val="28"/>
          <w:lang w:val="en-US"/>
        </w:rPr>
        <w:t> </w:t>
      </w:r>
      <w:r w:rsidRPr="00413AB0">
        <w:rPr>
          <w:rFonts w:ascii="Times New Roman" w:eastAsia="Times New Roman" w:hAnsi="Times New Roman" w:cs="Times New Roman"/>
          <w:sz w:val="28"/>
          <w:szCs w:val="28"/>
        </w:rPr>
        <w:t>–</w:t>
      </w:r>
      <w:r w:rsidRPr="00413AB0">
        <w:rPr>
          <w:rFonts w:ascii="Times New Roman" w:eastAsia="Times New Roman" w:hAnsi="Times New Roman" w:cs="Times New Roman"/>
          <w:sz w:val="28"/>
          <w:szCs w:val="28"/>
          <w:lang w:val="en-US"/>
        </w:rPr>
        <w:t> </w:t>
      </w:r>
      <w:r w:rsidRPr="00413AB0">
        <w:rPr>
          <w:rFonts w:ascii="Times New Roman" w:eastAsia="Times New Roman" w:hAnsi="Times New Roman" w:cs="Times New Roman"/>
          <w:sz w:val="28"/>
          <w:szCs w:val="28"/>
        </w:rPr>
        <w:t>2014</w:t>
      </w:r>
      <w:r w:rsidRPr="00413AB0">
        <w:rPr>
          <w:rFonts w:ascii="Times New Roman" w:hAnsi="Times New Roman" w:cs="Times New Roman"/>
          <w:sz w:val="28"/>
          <w:szCs w:val="28"/>
        </w:rPr>
        <w:t xml:space="preserve"> годы </w:t>
      </w:r>
      <w:r w:rsidRPr="00413AB0">
        <w:rPr>
          <w:rFonts w:ascii="Times New Roman" w:eastAsia="Times New Roman" w:hAnsi="Times New Roman" w:cs="Times New Roman"/>
          <w:sz w:val="28"/>
          <w:szCs w:val="28"/>
        </w:rPr>
        <w:t>»</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autoSpaceDE w:val="0"/>
        <w:autoSpaceDN w:val="0"/>
        <w:adjustRightInd w:val="0"/>
        <w:spacing w:after="0" w:line="240" w:lineRule="auto"/>
        <w:ind w:firstLine="540"/>
        <w:jc w:val="both"/>
        <w:rPr>
          <w:rFonts w:ascii="Times New Roman" w:hAnsi="Times New Roman" w:cs="Times New Roman"/>
          <w:sz w:val="28"/>
          <w:szCs w:val="28"/>
        </w:rPr>
      </w:pPr>
      <w:r w:rsidRPr="00413AB0">
        <w:rPr>
          <w:rFonts w:ascii="Times New Roman" w:hAnsi="Times New Roman" w:cs="Times New Roman"/>
          <w:sz w:val="28"/>
          <w:szCs w:val="28"/>
        </w:rPr>
        <w:t>В целях реализации послания Президента Российской Федерации Федеральному Собранию Российской Федерации от 5 ноября 2008 года и совершенствования муниципального управления :</w:t>
      </w:r>
    </w:p>
    <w:p w:rsidR="00413AB0" w:rsidRPr="00413AB0" w:rsidRDefault="00413AB0" w:rsidP="00413AB0">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        </w:t>
      </w:r>
    </w:p>
    <w:p w:rsidR="00413AB0" w:rsidRPr="00E95D73" w:rsidRDefault="00413AB0" w:rsidP="00E95D73">
      <w:pPr>
        <w:pStyle w:val="afe"/>
        <w:numPr>
          <w:ilvl w:val="0"/>
          <w:numId w:val="8"/>
        </w:numPr>
        <w:spacing w:after="0" w:line="240" w:lineRule="auto"/>
        <w:rPr>
          <w:rFonts w:ascii="Times New Roman" w:hAnsi="Times New Roman"/>
          <w:sz w:val="28"/>
          <w:szCs w:val="28"/>
        </w:rPr>
      </w:pPr>
      <w:r w:rsidRPr="00E95D73">
        <w:rPr>
          <w:rFonts w:ascii="Times New Roman" w:hAnsi="Times New Roman"/>
          <w:sz w:val="28"/>
          <w:szCs w:val="28"/>
        </w:rPr>
        <w:t>Утвердить</w:t>
      </w:r>
      <w:r w:rsidRPr="00E95D73">
        <w:rPr>
          <w:rFonts w:ascii="Times New Roman" w:hAnsi="Times New Roman"/>
          <w:b/>
          <w:sz w:val="28"/>
          <w:szCs w:val="28"/>
        </w:rPr>
        <w:t xml:space="preserve"> </w:t>
      </w:r>
      <w:r w:rsidRPr="00E95D73">
        <w:rPr>
          <w:rFonts w:ascii="Times New Roman" w:hAnsi="Times New Roman"/>
          <w:sz w:val="28"/>
          <w:szCs w:val="28"/>
        </w:rPr>
        <w:t xml:space="preserve"> муниципальную</w:t>
      </w:r>
      <w:r w:rsidR="00DD2809">
        <w:rPr>
          <w:rFonts w:ascii="Times New Roman" w:hAnsi="Times New Roman"/>
          <w:sz w:val="28"/>
          <w:szCs w:val="28"/>
        </w:rPr>
        <w:t xml:space="preserve"> долгосрочную целевую</w:t>
      </w:r>
      <w:r w:rsidRPr="00E95D73">
        <w:rPr>
          <w:rFonts w:ascii="Times New Roman" w:hAnsi="Times New Roman"/>
          <w:sz w:val="28"/>
          <w:szCs w:val="28"/>
        </w:rPr>
        <w:t xml:space="preserve"> программу </w:t>
      </w:r>
      <w:r w:rsidRPr="00E95D73">
        <w:rPr>
          <w:rFonts w:ascii="Times New Roman" w:hAnsi="Times New Roman"/>
          <w:kern w:val="36"/>
          <w:sz w:val="28"/>
          <w:szCs w:val="28"/>
        </w:rPr>
        <w:t>«</w:t>
      </w:r>
      <w:r w:rsidR="00E95D73" w:rsidRPr="00E95D73">
        <w:rPr>
          <w:rFonts w:ascii="Times New Roman" w:hAnsi="Times New Roman"/>
          <w:sz w:val="28"/>
          <w:szCs w:val="28"/>
        </w:rPr>
        <w:t>Развитие муниципальной службы в Отрадовском сельском поселении 2012</w:t>
      </w:r>
      <w:r w:rsidR="00E95D73" w:rsidRPr="00E95D73">
        <w:rPr>
          <w:rFonts w:ascii="Times New Roman" w:hAnsi="Times New Roman"/>
          <w:sz w:val="28"/>
          <w:szCs w:val="28"/>
          <w:lang w:val="en-US"/>
        </w:rPr>
        <w:t> </w:t>
      </w:r>
      <w:r w:rsidR="00E95D73" w:rsidRPr="00E95D73">
        <w:rPr>
          <w:rFonts w:ascii="Times New Roman" w:hAnsi="Times New Roman"/>
          <w:sz w:val="28"/>
          <w:szCs w:val="28"/>
        </w:rPr>
        <w:t>–</w:t>
      </w:r>
      <w:r w:rsidR="00E95D73" w:rsidRPr="00E95D73">
        <w:rPr>
          <w:rFonts w:ascii="Times New Roman" w:hAnsi="Times New Roman"/>
          <w:sz w:val="28"/>
          <w:szCs w:val="28"/>
          <w:lang w:val="en-US"/>
        </w:rPr>
        <w:t> </w:t>
      </w:r>
      <w:r w:rsidR="00E95D73" w:rsidRPr="00E95D73">
        <w:rPr>
          <w:rFonts w:ascii="Times New Roman" w:hAnsi="Times New Roman"/>
          <w:sz w:val="28"/>
          <w:szCs w:val="28"/>
        </w:rPr>
        <w:t>2014 годы</w:t>
      </w:r>
      <w:r w:rsidRPr="00E95D73">
        <w:rPr>
          <w:rFonts w:ascii="Times New Roman" w:hAnsi="Times New Roman"/>
          <w:kern w:val="36"/>
          <w:sz w:val="28"/>
          <w:szCs w:val="28"/>
        </w:rPr>
        <w:t>» согласно приложению.</w:t>
      </w:r>
    </w:p>
    <w:p w:rsidR="00413AB0" w:rsidRPr="00E95D73" w:rsidRDefault="00E95D73" w:rsidP="00E95D73">
      <w:pPr>
        <w:pStyle w:val="afe"/>
        <w:numPr>
          <w:ilvl w:val="0"/>
          <w:numId w:val="8"/>
        </w:numPr>
        <w:tabs>
          <w:tab w:val="left" w:pos="6600"/>
        </w:tabs>
        <w:spacing w:after="0" w:line="240" w:lineRule="auto"/>
        <w:rPr>
          <w:rFonts w:ascii="Times New Roman" w:hAnsi="Times New Roman"/>
          <w:kern w:val="36"/>
          <w:sz w:val="28"/>
          <w:szCs w:val="28"/>
        </w:rPr>
      </w:pPr>
      <w:r w:rsidRPr="00E95D73">
        <w:rPr>
          <w:rFonts w:ascii="Times New Roman" w:hAnsi="Times New Roman"/>
          <w:sz w:val="28"/>
          <w:szCs w:val="28"/>
        </w:rPr>
        <w:t>Настоящее  распоряжение</w:t>
      </w:r>
      <w:r w:rsidR="00413AB0" w:rsidRPr="00E95D73">
        <w:rPr>
          <w:rFonts w:ascii="Times New Roman" w:hAnsi="Times New Roman"/>
          <w:sz w:val="28"/>
          <w:szCs w:val="28"/>
        </w:rPr>
        <w:t xml:space="preserve">  подлежит размещению на официальном сайте Отрадовского сельского поселения адресу </w:t>
      </w:r>
      <w:hyperlink r:id="rId7" w:history="1">
        <w:r w:rsidR="00413AB0" w:rsidRPr="00E95D73">
          <w:rPr>
            <w:rStyle w:val="af5"/>
            <w:rFonts w:ascii="Times New Roman" w:hAnsi="Times New Roman" w:cs="Times New Roman"/>
            <w:color w:val="auto"/>
            <w:sz w:val="28"/>
            <w:szCs w:val="28"/>
            <w:lang w:val="en-US"/>
          </w:rPr>
          <w:t>www</w:t>
        </w:r>
        <w:r w:rsidR="00413AB0" w:rsidRPr="00E95D73">
          <w:rPr>
            <w:rStyle w:val="af5"/>
            <w:rFonts w:ascii="Times New Roman" w:hAnsi="Times New Roman" w:cs="Times New Roman"/>
            <w:color w:val="auto"/>
            <w:sz w:val="28"/>
            <w:szCs w:val="28"/>
          </w:rPr>
          <w:t>.</w:t>
        </w:r>
        <w:r w:rsidR="00413AB0" w:rsidRPr="00E95D73">
          <w:rPr>
            <w:rFonts w:ascii="Times New Roman" w:hAnsi="Times New Roman"/>
            <w:sz w:val="28"/>
            <w:szCs w:val="28"/>
            <w:u w:val="single"/>
          </w:rPr>
          <w:t xml:space="preserve"> </w:t>
        </w:r>
        <w:r w:rsidR="00413AB0" w:rsidRPr="00E95D73">
          <w:rPr>
            <w:rStyle w:val="af5"/>
            <w:rFonts w:ascii="Times New Roman" w:hAnsi="Times New Roman" w:cs="Times New Roman"/>
            <w:color w:val="auto"/>
            <w:sz w:val="28"/>
            <w:szCs w:val="28"/>
          </w:rPr>
          <w:t>оtradovskoe.</w:t>
        </w:r>
        <w:r w:rsidR="00413AB0" w:rsidRPr="00E95D73">
          <w:rPr>
            <w:rStyle w:val="af5"/>
            <w:rFonts w:ascii="Times New Roman" w:hAnsi="Times New Roman" w:cs="Times New Roman"/>
            <w:color w:val="auto"/>
            <w:sz w:val="28"/>
            <w:szCs w:val="28"/>
            <w:lang w:val="en-US"/>
          </w:rPr>
          <w:t>ru</w:t>
        </w:r>
      </w:hyperlink>
    </w:p>
    <w:p w:rsidR="00413AB0" w:rsidRPr="00E95D73" w:rsidRDefault="00413AB0" w:rsidP="00E95D73">
      <w:pPr>
        <w:pStyle w:val="afe"/>
        <w:numPr>
          <w:ilvl w:val="0"/>
          <w:numId w:val="8"/>
        </w:numPr>
        <w:spacing w:after="0" w:line="240" w:lineRule="auto"/>
        <w:jc w:val="both"/>
        <w:rPr>
          <w:rFonts w:ascii="Times New Roman" w:hAnsi="Times New Roman"/>
          <w:sz w:val="28"/>
          <w:szCs w:val="28"/>
        </w:rPr>
      </w:pPr>
      <w:r w:rsidRPr="00E95D73">
        <w:rPr>
          <w:rFonts w:ascii="Times New Roman" w:hAnsi="Times New Roman"/>
          <w:sz w:val="28"/>
          <w:szCs w:val="28"/>
        </w:rPr>
        <w:t>Контроль, за исполнением постановления, во</w:t>
      </w:r>
      <w:r w:rsidR="00E95D73">
        <w:rPr>
          <w:rFonts w:ascii="Times New Roman" w:hAnsi="Times New Roman"/>
          <w:sz w:val="28"/>
          <w:szCs w:val="28"/>
        </w:rPr>
        <w:t>зложить на ведущего специалиста</w:t>
      </w:r>
      <w:r w:rsidRPr="00E95D73">
        <w:rPr>
          <w:rFonts w:ascii="Times New Roman" w:hAnsi="Times New Roman"/>
          <w:sz w:val="28"/>
          <w:szCs w:val="28"/>
        </w:rPr>
        <w:t xml:space="preserve"> Отрадовского сел</w:t>
      </w:r>
      <w:r w:rsidR="00E95D73">
        <w:rPr>
          <w:rFonts w:ascii="Times New Roman" w:hAnsi="Times New Roman"/>
          <w:sz w:val="28"/>
          <w:szCs w:val="28"/>
        </w:rPr>
        <w:t>ьского поселения –  А.Н Глазеву</w:t>
      </w:r>
    </w:p>
    <w:p w:rsidR="00413AB0" w:rsidRPr="00413AB0" w:rsidRDefault="00413AB0" w:rsidP="00413AB0">
      <w:pPr>
        <w:spacing w:after="0" w:line="240" w:lineRule="auto"/>
        <w:jc w:val="both"/>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kern w:val="36"/>
          <w:sz w:val="28"/>
          <w:szCs w:val="28"/>
        </w:rPr>
      </w:pPr>
    </w:p>
    <w:p w:rsidR="00413AB0" w:rsidRPr="00413AB0" w:rsidRDefault="00413AB0" w:rsidP="00413AB0">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Глава Отрадовского                                                        </w:t>
      </w:r>
    </w:p>
    <w:p w:rsidR="00413AB0" w:rsidRPr="00413AB0" w:rsidRDefault="00413AB0" w:rsidP="00413AB0">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сельского поселения                                                   С.Г Матишов</w:t>
      </w:r>
    </w:p>
    <w:p w:rsidR="00413AB0" w:rsidRPr="00413AB0" w:rsidRDefault="00413AB0" w:rsidP="00413AB0">
      <w:pPr>
        <w:tabs>
          <w:tab w:val="left" w:pos="6600"/>
        </w:tabs>
        <w:spacing w:after="0" w:line="240" w:lineRule="auto"/>
        <w:rPr>
          <w:rFonts w:ascii="Times New Roman" w:hAnsi="Times New Roman" w:cs="Times New Roman"/>
          <w:sz w:val="28"/>
          <w:szCs w:val="28"/>
        </w:rPr>
      </w:pPr>
    </w:p>
    <w:p w:rsidR="00413AB0" w:rsidRDefault="00413AB0" w:rsidP="00413AB0">
      <w:pPr>
        <w:jc w:val="right"/>
        <w:rPr>
          <w:b/>
          <w:kern w:val="36"/>
        </w:rPr>
      </w:pPr>
    </w:p>
    <w:p w:rsidR="00413AB0" w:rsidRDefault="00413AB0" w:rsidP="00413AB0">
      <w:pPr>
        <w:jc w:val="right"/>
        <w:rPr>
          <w:b/>
          <w:kern w:val="36"/>
        </w:rPr>
      </w:pPr>
      <w:r>
        <w:rPr>
          <w:b/>
          <w:kern w:val="36"/>
        </w:rPr>
        <w:t xml:space="preserve">           </w:t>
      </w:r>
    </w:p>
    <w:p w:rsidR="00413AB0" w:rsidRDefault="00413AB0" w:rsidP="00413AB0">
      <w:pPr>
        <w:jc w:val="right"/>
        <w:rPr>
          <w:b/>
          <w:kern w:val="36"/>
        </w:rPr>
      </w:pPr>
    </w:p>
    <w:p w:rsidR="00FD3131" w:rsidRDefault="00FD3131" w:rsidP="00413AB0">
      <w:pPr>
        <w:spacing w:after="0" w:line="240" w:lineRule="auto"/>
        <w:jc w:val="right"/>
        <w:rPr>
          <w:rFonts w:ascii="Times New Roman" w:hAnsi="Times New Roman" w:cs="Times New Roman"/>
          <w:b/>
          <w:kern w:val="36"/>
        </w:rPr>
      </w:pPr>
    </w:p>
    <w:p w:rsidR="00E95D73" w:rsidRDefault="00413AB0" w:rsidP="00413AB0">
      <w:pPr>
        <w:spacing w:after="0" w:line="240" w:lineRule="auto"/>
        <w:jc w:val="right"/>
        <w:rPr>
          <w:rFonts w:ascii="Times New Roman" w:hAnsi="Times New Roman" w:cs="Times New Roman"/>
          <w:b/>
          <w:kern w:val="36"/>
        </w:rPr>
      </w:pPr>
      <w:r w:rsidRPr="00413AB0">
        <w:rPr>
          <w:rFonts w:ascii="Times New Roman" w:hAnsi="Times New Roman" w:cs="Times New Roman"/>
          <w:b/>
          <w:kern w:val="36"/>
        </w:rPr>
        <w:t xml:space="preserve">   </w:t>
      </w: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917E65" w:rsidRDefault="00917E65" w:rsidP="00413AB0">
      <w:pPr>
        <w:spacing w:after="0" w:line="240" w:lineRule="auto"/>
        <w:jc w:val="right"/>
        <w:rPr>
          <w:rFonts w:ascii="Times New Roman" w:hAnsi="Times New Roman" w:cs="Times New Roman"/>
          <w:kern w:val="36"/>
          <w:sz w:val="28"/>
          <w:szCs w:val="28"/>
        </w:rPr>
      </w:pPr>
    </w:p>
    <w:p w:rsidR="00413AB0" w:rsidRPr="00413AB0" w:rsidRDefault="00413AB0" w:rsidP="00413AB0">
      <w:pPr>
        <w:spacing w:after="0" w:line="240" w:lineRule="auto"/>
        <w:jc w:val="right"/>
        <w:rPr>
          <w:rFonts w:ascii="Times New Roman" w:hAnsi="Times New Roman" w:cs="Times New Roman"/>
          <w:b/>
          <w:kern w:val="36"/>
          <w:sz w:val="28"/>
          <w:szCs w:val="28"/>
        </w:rPr>
      </w:pPr>
      <w:r w:rsidRPr="00413AB0">
        <w:rPr>
          <w:rFonts w:ascii="Times New Roman" w:hAnsi="Times New Roman" w:cs="Times New Roman"/>
          <w:kern w:val="36"/>
          <w:sz w:val="28"/>
          <w:szCs w:val="28"/>
        </w:rPr>
        <w:lastRenderedPageBreak/>
        <w:t>Приложение</w:t>
      </w:r>
    </w:p>
    <w:p w:rsidR="00413AB0" w:rsidRPr="00413AB0" w:rsidRDefault="00413AB0" w:rsidP="00413AB0">
      <w:pPr>
        <w:spacing w:after="0" w:line="240" w:lineRule="auto"/>
        <w:jc w:val="right"/>
        <w:rPr>
          <w:rFonts w:ascii="Times New Roman" w:hAnsi="Times New Roman" w:cs="Times New Roman"/>
          <w:kern w:val="36"/>
          <w:sz w:val="28"/>
          <w:szCs w:val="28"/>
        </w:rPr>
      </w:pPr>
      <w:r>
        <w:rPr>
          <w:rFonts w:ascii="Times New Roman" w:hAnsi="Times New Roman" w:cs="Times New Roman"/>
          <w:kern w:val="36"/>
          <w:sz w:val="28"/>
          <w:szCs w:val="28"/>
        </w:rPr>
        <w:t>к распоряжению</w:t>
      </w:r>
      <w:r w:rsidRPr="00413AB0">
        <w:rPr>
          <w:rFonts w:ascii="Times New Roman" w:hAnsi="Times New Roman" w:cs="Times New Roman"/>
          <w:kern w:val="36"/>
          <w:sz w:val="28"/>
          <w:szCs w:val="28"/>
        </w:rPr>
        <w:t xml:space="preserve"> Администрации </w:t>
      </w:r>
    </w:p>
    <w:p w:rsidR="00413AB0" w:rsidRPr="00413AB0" w:rsidRDefault="00413AB0" w:rsidP="00413AB0">
      <w:pPr>
        <w:spacing w:after="0" w:line="240" w:lineRule="auto"/>
        <w:jc w:val="right"/>
        <w:rPr>
          <w:rFonts w:ascii="Times New Roman" w:hAnsi="Times New Roman" w:cs="Times New Roman"/>
          <w:kern w:val="36"/>
          <w:sz w:val="28"/>
          <w:szCs w:val="28"/>
        </w:rPr>
      </w:pPr>
      <w:r w:rsidRPr="00413AB0">
        <w:rPr>
          <w:rFonts w:ascii="Times New Roman" w:hAnsi="Times New Roman" w:cs="Times New Roman"/>
          <w:kern w:val="36"/>
          <w:sz w:val="28"/>
          <w:szCs w:val="28"/>
        </w:rPr>
        <w:t xml:space="preserve">Отрадовского сельского поселения </w:t>
      </w:r>
    </w:p>
    <w:p w:rsidR="00413AB0" w:rsidRPr="00413AB0" w:rsidRDefault="00917E65" w:rsidP="00413AB0">
      <w:pPr>
        <w:spacing w:after="0" w:line="240" w:lineRule="auto"/>
        <w:jc w:val="right"/>
        <w:rPr>
          <w:rFonts w:ascii="Times New Roman" w:hAnsi="Times New Roman" w:cs="Times New Roman"/>
          <w:kern w:val="36"/>
          <w:sz w:val="28"/>
          <w:szCs w:val="28"/>
        </w:rPr>
      </w:pPr>
      <w:r>
        <w:rPr>
          <w:rFonts w:ascii="Times New Roman" w:hAnsi="Times New Roman" w:cs="Times New Roman"/>
          <w:kern w:val="36"/>
          <w:sz w:val="28"/>
          <w:szCs w:val="28"/>
        </w:rPr>
        <w:t>№  68 от «30» сентября</w:t>
      </w:r>
      <w:r w:rsidR="00413AB0" w:rsidRPr="00413AB0">
        <w:rPr>
          <w:rFonts w:ascii="Times New Roman" w:hAnsi="Times New Roman" w:cs="Times New Roman"/>
          <w:kern w:val="36"/>
          <w:sz w:val="28"/>
          <w:szCs w:val="28"/>
        </w:rPr>
        <w:t>2011 года</w:t>
      </w:r>
    </w:p>
    <w:p w:rsidR="00413AB0" w:rsidRDefault="00413AB0" w:rsidP="00413AB0">
      <w:pPr>
        <w:spacing w:after="0"/>
        <w:jc w:val="right"/>
        <w:rPr>
          <w:kern w:val="36"/>
        </w:rPr>
      </w:pPr>
    </w:p>
    <w:p w:rsidR="00413AB0" w:rsidRPr="00413AB0" w:rsidRDefault="00413AB0" w:rsidP="00413AB0">
      <w:pPr>
        <w:pStyle w:val="a3"/>
        <w:widowControl w:val="0"/>
        <w:jc w:val="left"/>
        <w:rPr>
          <w:b w:val="0"/>
          <w:bCs w:val="0"/>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ДОЛГОСРОЧНАЯ ЦЕЛЕВАЯ ПРОГРАММА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 xml:space="preserve">  СЕЛЬСКОМ </w:t>
      </w:r>
      <w:r w:rsidRPr="00413AB0">
        <w:rPr>
          <w:rFonts w:ascii="Times New Roman" w:hAnsi="Times New Roman" w:cs="Times New Roman"/>
          <w:sz w:val="28"/>
          <w:szCs w:val="28"/>
        </w:rPr>
        <w:t>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Паспорт Программы</w:t>
      </w:r>
    </w:p>
    <w:p w:rsidR="00413AB0" w:rsidRPr="00413AB0" w:rsidRDefault="00413AB0" w:rsidP="00413AB0">
      <w:pPr>
        <w:spacing w:after="0" w:line="240" w:lineRule="auto"/>
        <w:rPr>
          <w:rFonts w:ascii="Times New Roman" w:hAnsi="Times New Roman" w:cs="Times New Roman"/>
          <w:sz w:val="28"/>
          <w:szCs w:val="28"/>
        </w:rPr>
      </w:pPr>
    </w:p>
    <w:tbl>
      <w:tblPr>
        <w:tblW w:w="102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01"/>
        <w:gridCol w:w="6120"/>
      </w:tblGrid>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Наименование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долгосрочная целевая программа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 xml:space="preserve"> 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2014 годы)» (далее – Программа) </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Основание</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для разработки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D3131"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распоряжение администрации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r>
              <w:rPr>
                <w:rFonts w:ascii="Times New Roman" w:hAnsi="Times New Roman" w:cs="Times New Roman"/>
                <w:sz w:val="28"/>
                <w:szCs w:val="28"/>
              </w:rPr>
              <w:t xml:space="preserve"> от 29.09.2009</w:t>
            </w:r>
            <w:r w:rsidRPr="00413AB0">
              <w:rPr>
                <w:rFonts w:ascii="Times New Roman" w:hAnsi="Times New Roman" w:cs="Times New Roman"/>
                <w:sz w:val="28"/>
                <w:szCs w:val="28"/>
              </w:rPr>
              <w:t xml:space="preserve">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w:t>
            </w:r>
            <w:r w:rsidR="00FD3131">
              <w:rPr>
                <w:rFonts w:ascii="Times New Roman" w:hAnsi="Times New Roman" w:cs="Times New Roman"/>
                <w:sz w:val="28"/>
                <w:szCs w:val="28"/>
              </w:rPr>
              <w:t>67</w:t>
            </w:r>
            <w:r w:rsidRPr="00413AB0">
              <w:rPr>
                <w:rFonts w:ascii="Times New Roman" w:hAnsi="Times New Roman" w:cs="Times New Roman"/>
                <w:sz w:val="28"/>
                <w:szCs w:val="28"/>
              </w:rPr>
              <w:t xml:space="preserve">«О разработке муниципальной долгосрочной целевой программы «Развитие муниципальной службы </w:t>
            </w:r>
            <w:r w:rsidR="00FD3131">
              <w:rPr>
                <w:rFonts w:ascii="Times New Roman" w:hAnsi="Times New Roman" w:cs="Times New Roman"/>
                <w:sz w:val="28"/>
                <w:szCs w:val="28"/>
              </w:rPr>
              <w:t>в Отрадовском 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13AB0" w:rsidRPr="00413AB0" w:rsidRDefault="00413AB0" w:rsidP="00413AB0">
            <w:pPr>
              <w:spacing w:after="0" w:line="240" w:lineRule="auto"/>
              <w:jc w:val="both"/>
              <w:rPr>
                <w:rFonts w:ascii="Times New Roman" w:hAnsi="Times New Roman" w:cs="Times New Roman"/>
                <w:sz w:val="28"/>
                <w:szCs w:val="28"/>
              </w:rPr>
            </w:pP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Разработчик Программы</w:t>
            </w:r>
          </w:p>
          <w:p w:rsidR="00413AB0" w:rsidRPr="00413AB0" w:rsidRDefault="00413AB0" w:rsidP="00413AB0">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администрация </w:t>
            </w:r>
            <w:r>
              <w:rPr>
                <w:rFonts w:ascii="Times New Roman" w:hAnsi="Times New Roman" w:cs="Times New Roman"/>
                <w:sz w:val="28"/>
                <w:szCs w:val="28"/>
              </w:rPr>
              <w:t>Отрадовского</w:t>
            </w:r>
            <w:r w:rsidR="00FD3131">
              <w:rPr>
                <w:rFonts w:ascii="Times New Roman" w:hAnsi="Times New Roman" w:cs="Times New Roman"/>
                <w:sz w:val="28"/>
                <w:szCs w:val="28"/>
              </w:rPr>
              <w:t xml:space="preserve"> сельского</w:t>
            </w:r>
            <w:r w:rsidRPr="00413AB0">
              <w:rPr>
                <w:rFonts w:ascii="Times New Roman" w:hAnsi="Times New Roman" w:cs="Times New Roman"/>
                <w:sz w:val="28"/>
                <w:szCs w:val="28"/>
              </w:rPr>
              <w:t xml:space="preserve"> поселения</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rPr>
          <w:trHeight w:val="197"/>
        </w:trPr>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Основная цель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организации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 xml:space="preserve"> </w:t>
            </w:r>
            <w:r w:rsidRPr="00413AB0">
              <w:rPr>
                <w:rFonts w:ascii="Times New Roman" w:hAnsi="Times New Roman" w:cs="Times New Roman"/>
                <w:sz w:val="28"/>
                <w:szCs w:val="28"/>
              </w:rPr>
              <w:t>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rPr>
          <w:trHeight w:val="197"/>
        </w:trPr>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Основные задачи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правовой основы муниципальной службы;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w:t>
            </w:r>
            <w:r w:rsidRPr="00413AB0">
              <w:rPr>
                <w:rFonts w:ascii="Times New Roman" w:hAnsi="Times New Roman" w:cs="Times New Roman"/>
                <w:sz w:val="28"/>
                <w:szCs w:val="28"/>
              </w:rPr>
              <w:lastRenderedPageBreak/>
              <w:t>профессиональной служебной деятельности;</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применение антикоррупционных механизмов;</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оптимизация штатной численности муниципальных служащих;</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повышение престижа муниципальной службы;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rPr>
          <w:trHeight w:val="197"/>
        </w:trPr>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Сроки реализации</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2012 – 2014 годы</w:t>
            </w:r>
          </w:p>
          <w:p w:rsidR="00413AB0" w:rsidRPr="00413AB0" w:rsidRDefault="00413AB0" w:rsidP="00413AB0">
            <w:pPr>
              <w:spacing w:after="0" w:line="240" w:lineRule="auto"/>
              <w:jc w:val="both"/>
              <w:rPr>
                <w:rFonts w:ascii="Times New Roman" w:hAnsi="Times New Roman" w:cs="Times New Roman"/>
                <w:sz w:val="28"/>
                <w:szCs w:val="28"/>
              </w:rPr>
            </w:pP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rPr>
          <w:trHeight w:val="197"/>
        </w:trPr>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Структура Программы, перечень подпрограмм, основных направлений</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мероприятий</w:t>
            </w:r>
          </w:p>
          <w:p w:rsidR="00413AB0" w:rsidRPr="00413AB0" w:rsidRDefault="00413AB0" w:rsidP="00413AB0">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паспорт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 Основные цели и задачи, сроки и этапы реализации Программы, целевые индикаторы и показатели.</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3. Система программных мероприятий и ресурсное обеспечение Программы.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 4. Нормативное обеспечение Программы.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5. Механизм реализации, организация управления, контроль за ходом реализации Программы.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6. Оценка эффективности социально-экономических последствий Программы.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Приложение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1 к муниципальной долгосрочной целевой программе «Развитие муниципальной </w:t>
            </w:r>
            <w:r w:rsidRPr="00413AB0">
              <w:rPr>
                <w:rFonts w:ascii="Times New Roman" w:hAnsi="Times New Roman" w:cs="Times New Roman"/>
                <w:sz w:val="28"/>
                <w:szCs w:val="28"/>
              </w:rPr>
              <w:lastRenderedPageBreak/>
              <w:t xml:space="preserve">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сел</w:t>
            </w:r>
            <w:r w:rsidR="00FD3131">
              <w:rPr>
                <w:rFonts w:ascii="Times New Roman" w:hAnsi="Times New Roman" w:cs="Times New Roman"/>
                <w:sz w:val="28"/>
                <w:szCs w:val="28"/>
              </w:rPr>
              <w:t>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Приложение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 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2014 годы)».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Приложение №3 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Программа не имеет подпрограмм.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Основные направления Программы соответствуют ее задачам</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Исполнители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Объемы и источники</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финансирования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бюджет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sidR="00FD313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всего – </w:t>
            </w:r>
            <w:r w:rsidR="00747911">
              <w:rPr>
                <w:rFonts w:ascii="Times New Roman" w:hAnsi="Times New Roman" w:cs="Times New Roman"/>
                <w:sz w:val="28"/>
                <w:szCs w:val="28"/>
              </w:rPr>
              <w:t>18</w:t>
            </w:r>
            <w:r w:rsidRPr="00413AB0">
              <w:rPr>
                <w:rFonts w:ascii="Times New Roman" w:hAnsi="Times New Roman" w:cs="Times New Roman"/>
                <w:sz w:val="28"/>
                <w:szCs w:val="28"/>
              </w:rPr>
              <w:t xml:space="preserve"> тыс. рублей, в том числе:</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2012 год – </w:t>
            </w:r>
            <w:r w:rsidR="00FD3131">
              <w:rPr>
                <w:rFonts w:ascii="Times New Roman" w:hAnsi="Times New Roman" w:cs="Times New Roman"/>
                <w:sz w:val="28"/>
                <w:szCs w:val="28"/>
              </w:rPr>
              <w:t>6</w:t>
            </w:r>
            <w:r w:rsidRPr="00413AB0">
              <w:rPr>
                <w:rFonts w:ascii="Times New Roman" w:hAnsi="Times New Roman" w:cs="Times New Roman"/>
                <w:sz w:val="28"/>
                <w:szCs w:val="28"/>
              </w:rPr>
              <w:t xml:space="preserve"> тыс. рублей;</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2013 год – </w:t>
            </w:r>
            <w:r w:rsidR="00FD3131">
              <w:rPr>
                <w:rFonts w:ascii="Times New Roman" w:hAnsi="Times New Roman" w:cs="Times New Roman"/>
                <w:sz w:val="28"/>
                <w:szCs w:val="28"/>
              </w:rPr>
              <w:t xml:space="preserve">6 </w:t>
            </w:r>
            <w:r w:rsidRPr="00413AB0">
              <w:rPr>
                <w:rFonts w:ascii="Times New Roman" w:hAnsi="Times New Roman" w:cs="Times New Roman"/>
                <w:sz w:val="28"/>
                <w:szCs w:val="28"/>
              </w:rPr>
              <w:t>тыс. рублей;</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2014 год – </w:t>
            </w:r>
            <w:r w:rsidR="00FD3131">
              <w:rPr>
                <w:rFonts w:ascii="Times New Roman" w:hAnsi="Times New Roman" w:cs="Times New Roman"/>
                <w:sz w:val="28"/>
                <w:szCs w:val="28"/>
              </w:rPr>
              <w:t>6</w:t>
            </w:r>
            <w:r w:rsidRPr="00413AB0">
              <w:rPr>
                <w:rFonts w:ascii="Times New Roman" w:hAnsi="Times New Roman" w:cs="Times New Roman"/>
                <w:sz w:val="28"/>
                <w:szCs w:val="28"/>
              </w:rPr>
              <w:t xml:space="preserve"> тыс. рублей</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Ожидаемые конечные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результаты реализации Программы </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по итогам реализации Программы в 2014 году будут достигнуты следующие результаты</w:t>
            </w:r>
            <w:r w:rsidRPr="00413AB0">
              <w:rPr>
                <w:rFonts w:ascii="Times New Roman" w:hAnsi="Times New Roman" w:cs="Times New Roman"/>
                <w:sz w:val="28"/>
                <w:szCs w:val="28"/>
              </w:rPr>
              <w:br/>
              <w:t>(по отношению к базовому периоду (2011 год)):</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индекс доверия граждан к муниципальным служащим увеличится на 33 процента;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назначения из кадрового резерва, увеличится на 120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конкурса, увеличится на 130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специалистов в возрасте до 30 лет, имеющих стаж муниципальной службы более 3 лет, увеличится на 130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принявших </w:t>
            </w:r>
            <w:r w:rsidRPr="00413AB0">
              <w:rPr>
                <w:rFonts w:ascii="Times New Roman" w:hAnsi="Times New Roman" w:cs="Times New Roman"/>
                <w:sz w:val="28"/>
                <w:szCs w:val="28"/>
              </w:rPr>
              <w:lastRenderedPageBreak/>
              <w:t xml:space="preserve">участие в инновационных программах профессиональной подготовки и переподготовки, увеличится на 230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120 процентов; </w:t>
            </w: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35 процентов</w:t>
            </w:r>
          </w:p>
          <w:p w:rsidR="00413AB0" w:rsidRPr="00413AB0" w:rsidRDefault="00413AB0" w:rsidP="00413AB0">
            <w:pPr>
              <w:spacing w:after="0" w:line="240" w:lineRule="auto"/>
              <w:jc w:val="both"/>
              <w:rPr>
                <w:rFonts w:ascii="Times New Roman" w:hAnsi="Times New Roman" w:cs="Times New Roman"/>
                <w:sz w:val="28"/>
                <w:szCs w:val="28"/>
              </w:rPr>
            </w:pPr>
          </w:p>
        </w:tc>
      </w:tr>
      <w:tr w:rsidR="00413AB0" w:rsidRPr="00413AB0" w:rsidTr="00C00AC2">
        <w:tc>
          <w:tcPr>
            <w:tcW w:w="3828"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Система организации контроля за исполнением Программы</w:t>
            </w:r>
          </w:p>
        </w:tc>
        <w:tc>
          <w:tcPr>
            <w:tcW w:w="301"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контроль за реализацией Программы осуществляет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w:t>
            </w:r>
          </w:p>
        </w:tc>
      </w:tr>
    </w:tbl>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1. Содержание проблемы и обоснование</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необходимости ее решения программными методами</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Необходимость реализации Программы обусловлена современным состоянием муниципальной службы. А именно: </w:t>
      </w:r>
    </w:p>
    <w:p w:rsidR="00413AB0" w:rsidRPr="00413AB0" w:rsidRDefault="00413AB0" w:rsidP="00413AB0">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413AB0" w:rsidRPr="00413AB0" w:rsidRDefault="00413AB0" w:rsidP="00413AB0">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413AB0" w:rsidRPr="00413AB0" w:rsidRDefault="00413AB0" w:rsidP="00413AB0">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413AB0" w:rsidRPr="00413AB0" w:rsidRDefault="00413AB0" w:rsidP="00413AB0">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413AB0" w:rsidRPr="00413AB0" w:rsidRDefault="00413AB0" w:rsidP="00413AB0">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2. Основные цели и задачи, сроки и этапы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реализации Программы, целевые индикаторы и показатели</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Основная цель Программы – совершенствование организации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 и повышение эффективности исполнения муниципальными служащими своих должностных обязанностей.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Для достижения поставленной цели реализация мероприятий Программы будет направлена на решение следующих основных задач:</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правовой основы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оптимизация штатной численности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повышение престижа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контроля деятельности  муниципальных служащих со стороны институтов гражданского общества.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Реализация Программы рассчитана на 3-летний период</w:t>
      </w:r>
      <w:r w:rsidRPr="00413AB0">
        <w:rPr>
          <w:rFonts w:ascii="Times New Roman" w:hAnsi="Times New Roman" w:cs="Times New Roman"/>
          <w:sz w:val="28"/>
          <w:szCs w:val="28"/>
        </w:rPr>
        <w:br/>
        <w:t>с 2012 по 2014 годы и исполняется в три этапа: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1-й этап – январь – декабрь 2012 года;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2-й этап – январь – декабрь 2013 года;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3-й этап – январь – декабрь 2014 года.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Целевые индикаторы и показатели Программы приведены</w:t>
      </w:r>
      <w:r w:rsidRPr="00413AB0">
        <w:rPr>
          <w:rFonts w:ascii="Times New Roman" w:hAnsi="Times New Roman" w:cs="Times New Roman"/>
          <w:sz w:val="28"/>
          <w:szCs w:val="28"/>
        </w:rPr>
        <w:br/>
        <w:t>в приложении № 1 Программы.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3. Система программных мероприятий</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 ресурсное обеспечение Программы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1 Программы «Совершенствование правовой основы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принятие нормативных правовых актов по вопросам развития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применение на муниципальной службе антикоррупционного законодательства.</w:t>
      </w:r>
    </w:p>
    <w:p w:rsidR="00413AB0" w:rsidRPr="00413AB0" w:rsidRDefault="00413AB0" w:rsidP="00413AB0">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Для достижения поставленной задачи предполагается р</w:t>
      </w:r>
      <w:r w:rsidRPr="00413AB0">
        <w:rPr>
          <w:rFonts w:ascii="Times New Roman" w:hAnsi="Times New Roman" w:cs="Times New Roman"/>
          <w:sz w:val="28"/>
          <w:szCs w:val="28"/>
        </w:rPr>
        <w:t>азработать проекты нормативных правовых актов по вопросам развития муниципальной службы</w:t>
      </w:r>
      <w:r w:rsidRPr="00413AB0">
        <w:rPr>
          <w:rFonts w:ascii="Times New Roman" w:hAnsi="Times New Roman" w:cs="Times New Roman"/>
          <w:color w:val="0000FF"/>
          <w:sz w:val="28"/>
          <w:szCs w:val="28"/>
        </w:rPr>
        <w:t>,</w:t>
      </w:r>
      <w:r w:rsidRPr="00413AB0">
        <w:rPr>
          <w:rFonts w:ascii="Times New Roman" w:hAnsi="Times New Roman" w:cs="Times New Roman"/>
          <w:sz w:val="28"/>
          <w:szCs w:val="28"/>
        </w:rPr>
        <w:t xml:space="preserve"> </w:t>
      </w:r>
      <w:r w:rsidRPr="00413AB0">
        <w:rPr>
          <w:rFonts w:ascii="Times New Roman" w:hAnsi="Times New Roman" w:cs="Times New Roman"/>
          <w:color w:val="000000"/>
          <w:sz w:val="28"/>
          <w:szCs w:val="28"/>
        </w:rPr>
        <w:t>регламентирующие:</w:t>
      </w:r>
    </w:p>
    <w:p w:rsidR="00413AB0" w:rsidRPr="00413AB0" w:rsidRDefault="00413AB0" w:rsidP="00413AB0">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порядок формирования и ведения реестра муниципальных служащих поселения;</w:t>
      </w:r>
    </w:p>
    <w:p w:rsidR="00413AB0" w:rsidRPr="00413AB0" w:rsidRDefault="00413AB0" w:rsidP="00413AB0">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 xml:space="preserve">вопросы оптимизации системы управления. </w:t>
      </w:r>
    </w:p>
    <w:p w:rsidR="00413AB0" w:rsidRPr="00413AB0" w:rsidRDefault="00413AB0" w:rsidP="00413AB0">
      <w:pPr>
        <w:autoSpaceDE w:val="0"/>
        <w:autoSpaceDN w:val="0"/>
        <w:adjustRightInd w:val="0"/>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Кроме того, в рамках реализации данной задачи будет проводиться мониторинг реализации законодательства о муниципальной службе.</w:t>
      </w:r>
    </w:p>
    <w:p w:rsidR="00413AB0" w:rsidRPr="00413AB0" w:rsidRDefault="00413AB0" w:rsidP="00413AB0">
      <w:pPr>
        <w:autoSpaceDE w:val="0"/>
        <w:autoSpaceDN w:val="0"/>
        <w:adjustRightInd w:val="0"/>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Органы местного самоуправления должны быть ориентированы на реальный и устойчивый рост уровня жизни населения,</w:t>
      </w:r>
      <w:r w:rsidRPr="00413AB0">
        <w:rPr>
          <w:rFonts w:ascii="Times New Roman" w:hAnsi="Times New Roman" w:cs="Times New Roman"/>
          <w:sz w:val="28"/>
          <w:szCs w:val="28"/>
        </w:rPr>
        <w:br/>
        <w:t>на повышение его социальной активности.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От качества подготовки и компетентности муниципальных служащих, их добросовестного отношения к должностным обязанностям</w:t>
      </w:r>
      <w:r w:rsidRPr="00413AB0">
        <w:rPr>
          <w:rFonts w:ascii="Times New Roman" w:hAnsi="Times New Roman" w:cs="Times New Roman"/>
          <w:sz w:val="28"/>
          <w:szCs w:val="28"/>
        </w:rPr>
        <w:br/>
        <w:t>во многом зависит профессионализм всей муниципальной службы, ее авторитет в обществе.</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w:t>
      </w:r>
      <w:r w:rsidRPr="00413AB0">
        <w:rPr>
          <w:rFonts w:ascii="Times New Roman" w:hAnsi="Times New Roman"/>
          <w:sz w:val="28"/>
          <w:szCs w:val="28"/>
        </w:rPr>
        <w:lastRenderedPageBreak/>
        <w:t>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413AB0" w:rsidRPr="00413AB0" w:rsidRDefault="00413AB0" w:rsidP="00413AB0">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413AB0" w:rsidRPr="00413AB0" w:rsidRDefault="00413AB0" w:rsidP="00413AB0">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413AB0" w:rsidRPr="00413AB0" w:rsidRDefault="00413AB0" w:rsidP="00413AB0">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413AB0" w:rsidRPr="00413AB0" w:rsidRDefault="00413AB0" w:rsidP="00413AB0">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413AB0" w:rsidRPr="00413AB0" w:rsidRDefault="00413AB0" w:rsidP="00413AB0">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 2 предлагается выполнение системы следующих программных мероприятий: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формирование современных механизмов подбора кадров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конкурсного замещения вакантных должностей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программ профессиональной адаптации граждан, принятых на муниципальную службу;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формирования кадрового резерва муниципальной службы;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эффективных механизмов ротации кадрового состава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проведение аттестаций и совершенствование аттестационных процедур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методики планирования стратегии карьерного роста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оценки профессиональной служебной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внедрение информационных технологий в систему управления кадровыми ресурсами и в кадровое делопроизводство;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3.3.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методологии разработки должностных инструкций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моделей должностных инструкций по различным направлениям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приведение должностных инструкций муниципальных служащих в соответствие с установленными требованиями;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внедрение ежегодных отчетов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4 предлагается выполнение системы следующих программных мероприятий: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индивидуальных планов профессионального развития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индивидуального обучения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развитие практического обучения муниципальных служащих на рабочем месте;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индивидуального образования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обучающих семинарах, в том числе в режиме видеоконференцсвязи;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приобретение учебно-методической литературы;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3.5.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5 Программы «Применение антикоррупционных механизмов и механизмов выявления и разрешения конфликтов интересов на муниципальной службе».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целях реализации поставленной задачи планируется выполнение следующих мероприятий: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процедуры, обеспечивающей проведение служебных расследований коррупционных проявлений со стороны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деятельности комиссий по соблюдению требований к служебному поведению и урегулированию конфликта интересов;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семинарах и тренингах, направленных на формирование нетерпимого отношения к проявлениям коррупции.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3.6. Задача № 6 Программы «Оптимизация штатной численности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Для решения поставленной задачи Программой предусмотрена последовательная реализация следующих мероприятий: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сбора и анализа информации о состоянии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подготовка предложений по формированию организационных структур и штатной численности органов местного самоуправления.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3.7. Задача № 7 Программы «Повышение престижа муниципальной службы».</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современных условиях меняются требования, предъявляемые</w:t>
      </w:r>
      <w:r w:rsidRPr="00413AB0">
        <w:rPr>
          <w:rFonts w:ascii="Times New Roman" w:hAnsi="Times New Roman" w:cs="Times New Roman"/>
          <w:sz w:val="28"/>
          <w:szCs w:val="28"/>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 7 предлагается выполнение системы следующих программных мероприятий: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муниципальных гарантий на муниципальной службе;</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механизмов социальных гарантий и дополнительного страхования муниципальных служащих, в том числе:</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предоставления единовременной субсидии на приобретение жилой площади муниципальным служащим;</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оздоровления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оптимизации пенсионного обеспечения  муниципальных служащих;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мер по формированию позитивного общественного мнения о муниципальной службе;</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разработка и реализация информационного проекта о показательных положительных примерах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механизмов стимулирования деятельности муниципальных служащих.</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3.8. Задача №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Для решения поставленной задачи в Программе предусмотрена реализация мероприятий по следующим направлениям:</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молодежного кадрового резерва муниципальной службы;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института стажерства в органах местного самоуправления;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муниципального молодежного клуба «Молодой управленец» для обеспечения мер поддержки способной и талантливой молодежи.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3.9. Задача №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Основными мероприятиями Программы для создания данной системы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 будут являться: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организация пресс-конференций, брифингов, интервью средствам массовой информации по вопросам развития муниципальной службы;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информационного раздела по вопросам организации и прохождения муниципальной службы в органах местного самоуправления;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страницы с возможностью сообщения информации о фактах проявления коррупции, организация «телефонов доверия».</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4. Нормативное обеспечение Программы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5. Механизм реализации, организация управления,</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контроль за ходом реализации Программы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bookmarkStart w:id="0" w:name="sub_51"/>
      <w:r w:rsidRPr="00413AB0">
        <w:rPr>
          <w:rFonts w:ascii="Times New Roman" w:hAnsi="Times New Roman" w:cs="Times New Roman"/>
          <w:sz w:val="28"/>
          <w:szCs w:val="28"/>
        </w:rPr>
        <w:t xml:space="preserve">5.1. Руководителем Программы является глава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p>
    <w:p w:rsidR="00413AB0" w:rsidRPr="00413AB0" w:rsidRDefault="00413AB0" w:rsidP="00413AB0">
      <w:pPr>
        <w:spacing w:after="0" w:line="240" w:lineRule="auto"/>
        <w:ind w:firstLine="720"/>
        <w:jc w:val="both"/>
        <w:rPr>
          <w:rFonts w:ascii="Times New Roman" w:hAnsi="Times New Roman" w:cs="Times New Roman"/>
          <w:sz w:val="28"/>
          <w:szCs w:val="28"/>
        </w:rPr>
      </w:pPr>
      <w:bookmarkStart w:id="1" w:name="sub_52"/>
      <w:bookmarkEnd w:id="0"/>
      <w:r w:rsidRPr="00413AB0">
        <w:rPr>
          <w:rFonts w:ascii="Times New Roman" w:hAnsi="Times New Roman" w:cs="Times New Roman"/>
          <w:sz w:val="28"/>
          <w:szCs w:val="28"/>
        </w:rPr>
        <w:t xml:space="preserve">5.2. Муниципальный заказчик - координатор Программы –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bookmarkEnd w:id="1"/>
      <w:r w:rsidRPr="00413AB0">
        <w:rPr>
          <w:rFonts w:ascii="Times New Roman" w:hAnsi="Times New Roman" w:cs="Times New Roman"/>
          <w:sz w:val="28"/>
          <w:szCs w:val="28"/>
        </w:rPr>
        <w:t>городского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413AB0" w:rsidRPr="00413AB0" w:rsidRDefault="00413AB0" w:rsidP="00413AB0">
      <w:pPr>
        <w:spacing w:after="0" w:line="240" w:lineRule="auto"/>
        <w:ind w:left="696" w:firstLine="24"/>
        <w:jc w:val="both"/>
        <w:rPr>
          <w:rFonts w:ascii="Times New Roman" w:hAnsi="Times New Roman" w:cs="Times New Roman"/>
          <w:sz w:val="28"/>
          <w:szCs w:val="28"/>
        </w:rPr>
      </w:pPr>
      <w:bookmarkStart w:id="2" w:name="sub_56"/>
      <w:r w:rsidRPr="00413AB0">
        <w:rPr>
          <w:rFonts w:ascii="Times New Roman" w:hAnsi="Times New Roman" w:cs="Times New Roman"/>
          <w:sz w:val="28"/>
          <w:szCs w:val="28"/>
        </w:rPr>
        <w:t>5.3. Реализация Программы осуществляется на основе:</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5.3.2. Условий, порядка и правил, утвержденных федеральными, областными и муниципальными нормативными правовыми актами.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5.5. Отчеты о ходе работ по Программе по результатам за год и за весь период действия Программы подготавливает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5.6. Контроль за выполнением Программы и использованием бюджетных средств, выделяемых на ее реализацию, осуществляет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в установленном порядке.</w:t>
      </w:r>
    </w:p>
    <w:bookmarkEnd w:id="2"/>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6. Оценка эффективности</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социально-экономических последствий Программы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эффективности реализации Программы базируется на достижении целевых показателей Программы.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По итогам реализации Программы в 2014 году будут достигнуты следующие результаты (по отношению к базовому периоду (2011 год)):</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индекс доверия граждан к муниципальным служащим увеличится на 33 процента;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назначения из кадрового резерва, увеличится на 120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конкурса, увеличится на 130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 xml:space="preserve">доля специалистов в возрасте до 30 лет, имеющих стаж муниципальной службы более 3 лет, увеличится на 130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принявших участие в инновационных программах профессиональной подготовки и переподготовки, увеличится на 230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120 процентов;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35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6.3.</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Методика оценки эффективности Программы приведена</w:t>
      </w:r>
      <w:r w:rsidRPr="00413AB0">
        <w:rPr>
          <w:rFonts w:ascii="Times New Roman" w:hAnsi="Times New Roman" w:cs="Times New Roman"/>
          <w:sz w:val="28"/>
          <w:szCs w:val="28"/>
        </w:rPr>
        <w:br/>
        <w:t>в приложении № 3 к Программе.</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sectPr w:rsidR="00413AB0" w:rsidRPr="00413AB0" w:rsidSect="00196610">
          <w:footerReference w:type="default" r:id="rId8"/>
          <w:pgSz w:w="11907" w:h="16840" w:code="9"/>
          <w:pgMar w:top="709" w:right="851" w:bottom="1134" w:left="1304" w:header="720" w:footer="720" w:gutter="0"/>
          <w:cols w:space="720"/>
        </w:sectPr>
      </w:pPr>
    </w:p>
    <w:p w:rsidR="00413AB0" w:rsidRPr="00413AB0" w:rsidRDefault="00413AB0" w:rsidP="00413AB0">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lastRenderedPageBreak/>
        <w:t>Приложение № 1</w:t>
      </w:r>
    </w:p>
    <w:p w:rsidR="00413AB0" w:rsidRPr="00413AB0" w:rsidRDefault="00413AB0" w:rsidP="00413AB0">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 xml:space="preserve">сельском </w:t>
      </w:r>
      <w:r w:rsidRPr="00413AB0">
        <w:rPr>
          <w:rFonts w:ascii="Times New Roman" w:hAnsi="Times New Roman" w:cs="Times New Roman"/>
          <w:sz w:val="28"/>
          <w:szCs w:val="28"/>
        </w:rPr>
        <w:t xml:space="preserve">поселении </w:t>
      </w:r>
    </w:p>
    <w:p w:rsidR="00413AB0" w:rsidRPr="00413AB0" w:rsidRDefault="00413AB0" w:rsidP="00413AB0">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t>(2012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ЦЕЛЕВЫЕ ПОКАЗАТЕЛИ И ИНДИКАТОРЫ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муниципальной долгосрочной целевой программы «Развитие муниципальной службы </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bl>
      <w:tblPr>
        <w:tblW w:w="4871" w:type="pct"/>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953"/>
        <w:gridCol w:w="1744"/>
        <w:gridCol w:w="1721"/>
        <w:gridCol w:w="1002"/>
        <w:gridCol w:w="6"/>
        <w:gridCol w:w="986"/>
        <w:gridCol w:w="6"/>
        <w:gridCol w:w="1689"/>
        <w:gridCol w:w="12"/>
      </w:tblGrid>
      <w:tr w:rsidR="00413AB0" w:rsidRPr="00413AB0" w:rsidTr="00C00AC2">
        <w:trPr>
          <w:cantSplit/>
          <w:jc w:val="center"/>
        </w:trPr>
        <w:tc>
          <w:tcPr>
            <w:tcW w:w="6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п/п</w:t>
            </w:r>
          </w:p>
        </w:tc>
        <w:tc>
          <w:tcPr>
            <w:tcW w:w="6953" w:type="dxa"/>
            <w:vMerge w:val="restart"/>
            <w:tcBorders>
              <w:top w:val="single" w:sz="4" w:space="0" w:color="auto"/>
              <w:left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Наименование целевых индикаторов</w:t>
            </w:r>
          </w:p>
        </w:tc>
        <w:tc>
          <w:tcPr>
            <w:tcW w:w="1744" w:type="dxa"/>
            <w:vMerge w:val="restart"/>
            <w:tcBorders>
              <w:top w:val="single" w:sz="4" w:space="0" w:color="auto"/>
              <w:left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Единица измерения</w:t>
            </w:r>
          </w:p>
        </w:tc>
        <w:tc>
          <w:tcPr>
            <w:tcW w:w="5422" w:type="dxa"/>
            <w:gridSpan w:val="7"/>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Показатели</w:t>
            </w:r>
          </w:p>
        </w:tc>
      </w:tr>
      <w:tr w:rsidR="00413AB0" w:rsidRPr="00413AB0" w:rsidTr="00C00AC2">
        <w:trPr>
          <w:cantSplit/>
          <w:jc w:val="center"/>
        </w:trPr>
        <w:tc>
          <w:tcPr>
            <w:tcW w:w="652"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413AB0" w:rsidRPr="00413AB0" w:rsidRDefault="00413AB0" w:rsidP="00413AB0">
            <w:pPr>
              <w:spacing w:after="0" w:line="240" w:lineRule="auto"/>
              <w:jc w:val="center"/>
              <w:rPr>
                <w:rFonts w:ascii="Times New Roman" w:hAnsi="Times New Roman" w:cs="Times New Roman"/>
                <w:sz w:val="28"/>
                <w:szCs w:val="28"/>
              </w:rPr>
            </w:pPr>
          </w:p>
        </w:tc>
        <w:tc>
          <w:tcPr>
            <w:tcW w:w="6953" w:type="dxa"/>
            <w:vMerge/>
            <w:tcBorders>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p>
        </w:tc>
        <w:tc>
          <w:tcPr>
            <w:tcW w:w="1744" w:type="dxa"/>
            <w:vMerge/>
            <w:tcBorders>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Базовый период </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(2011 год)</w:t>
            </w:r>
          </w:p>
        </w:tc>
        <w:tc>
          <w:tcPr>
            <w:tcW w:w="1008"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w:t>
            </w:r>
          </w:p>
        </w:tc>
        <w:tc>
          <w:tcPr>
            <w:tcW w:w="992"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2013 год</w:t>
            </w:r>
          </w:p>
        </w:tc>
        <w:tc>
          <w:tcPr>
            <w:tcW w:w="1701"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2014</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год</w:t>
            </w:r>
          </w:p>
        </w:tc>
      </w:tr>
      <w:tr w:rsidR="00413AB0" w:rsidRPr="00413AB0" w:rsidTr="00C00AC2">
        <w:trPr>
          <w:gridAfter w:val="1"/>
          <w:wAfter w:w="12" w:type="dxa"/>
          <w:cantSplit/>
          <w:tblHeader/>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w:t>
            </w:r>
          </w:p>
        </w:tc>
        <w:tc>
          <w:tcPr>
            <w:tcW w:w="1721"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w:t>
            </w:r>
          </w:p>
        </w:tc>
        <w:tc>
          <w:tcPr>
            <w:tcW w:w="100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1</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Индекс доверия граждан к муниципальным служащим</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33% к базовому периоду</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2</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должностей муниципальной службы, для которых утверждены должностные инструкции, соответствующие установленным требованиям</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составит 100%</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3</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муниципальных служащих, должностные инструкции которых содержат показатели результативности</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составит 100%</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lastRenderedPageBreak/>
              <w:t>4</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вакантных должностей муниципальной службы, замещаемых на основе назначения из кадрового резерва</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120% к базовому периоду</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5</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вакантных должностей муниципальной службы, замещаемых на основе конкурса</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130% к базовому периоду</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специалистов в возрасте до 30 лет, имеющих стаж муниципальной службы более 3 лет</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p w:rsidR="00413AB0" w:rsidRPr="00413AB0" w:rsidRDefault="00413AB0" w:rsidP="00413AB0">
            <w:pPr>
              <w:spacing w:after="0" w:line="240" w:lineRule="auto"/>
              <w:jc w:val="center"/>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130% к базовому периоду</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принявших участие в инновационных программах профессиональной подготовки и переподготовки</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230% к базовому периоду</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w:t>
            </w:r>
            <w:r w:rsidRPr="00413AB0">
              <w:rPr>
                <w:rFonts w:ascii="Times New Roman" w:hAnsi="Times New Roman" w:cs="Times New Roman"/>
                <w:spacing w:val="-2"/>
                <w:sz w:val="28"/>
                <w:szCs w:val="28"/>
              </w:rPr>
              <w:t>в соответствии с муниципальным заказом на профессиональную</w:t>
            </w:r>
            <w:r w:rsidRPr="00413AB0">
              <w:rPr>
                <w:rFonts w:ascii="Times New Roman" w:hAnsi="Times New Roman" w:cs="Times New Roman"/>
                <w:sz w:val="28"/>
                <w:szCs w:val="28"/>
              </w:rPr>
              <w:t xml:space="preserve"> переподготовку, повышение квалификации и стажировку</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120% к базовому периоду</w:t>
            </w:r>
          </w:p>
        </w:tc>
      </w:tr>
      <w:tr w:rsidR="00413AB0" w:rsidRPr="00413AB0" w:rsidTr="00C00AC2">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w:t>
            </w:r>
          </w:p>
        </w:tc>
        <w:tc>
          <w:tcPr>
            <w:tcW w:w="6953"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w:t>
            </w:r>
            <w:r w:rsidRPr="00413AB0">
              <w:rPr>
                <w:rFonts w:ascii="Times New Roman" w:hAnsi="Times New Roman" w:cs="Times New Roman"/>
                <w:sz w:val="28"/>
                <w:szCs w:val="28"/>
              </w:rPr>
              <w:br/>
              <w:t>с муниципальной службы до достижения ими предельного возраста пребывания на муниципальной службе</w:t>
            </w:r>
          </w:p>
        </w:tc>
        <w:tc>
          <w:tcPr>
            <w:tcW w:w="174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уменьшится на 35% к базовому периоду</w:t>
            </w:r>
          </w:p>
        </w:tc>
      </w:tr>
    </w:tbl>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     * Прогнозные значения индикаторов 2012, 2013 гг. определяются органами местного самоуправления на основе значений базового периода</w:t>
      </w:r>
    </w:p>
    <w:p w:rsidR="00413AB0" w:rsidRPr="00413AB0" w:rsidRDefault="00413AB0" w:rsidP="00413AB0">
      <w:pPr>
        <w:spacing w:after="0" w:line="240" w:lineRule="auto"/>
        <w:jc w:val="both"/>
        <w:rPr>
          <w:rFonts w:ascii="Times New Roman" w:hAnsi="Times New Roman" w:cs="Times New Roman"/>
          <w:sz w:val="28"/>
          <w:szCs w:val="28"/>
        </w:rPr>
        <w:sectPr w:rsidR="00413AB0" w:rsidRPr="00413AB0" w:rsidSect="006C1B06">
          <w:pgSz w:w="16840" w:h="11907" w:orient="landscape" w:code="9"/>
          <w:pgMar w:top="709" w:right="709" w:bottom="851" w:left="1134" w:header="720" w:footer="720" w:gutter="0"/>
          <w:cols w:space="720"/>
        </w:sectPr>
      </w:pPr>
      <w:r w:rsidRPr="00413AB0">
        <w:rPr>
          <w:rFonts w:ascii="Times New Roman" w:hAnsi="Times New Roman" w:cs="Times New Roman"/>
          <w:sz w:val="28"/>
          <w:szCs w:val="28"/>
        </w:rPr>
        <w:t xml:space="preserve">  </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МЕТОДИКА РАСЧЕТА</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целевых показателей и индикаторов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 Индекс доверия граждан к муниципальным служащим</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1.1. Базовое значение по данному показателю сформировано на основании результатов опроса жителей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в 2011 году. </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1.2. Показатель определяется путем проведения социологического исследования среди жителей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 по вопросу: «Как Вы оцениваете деятельность главы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 (администрации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Варианты ответов: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положительно;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скорее положительно;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отрицательно;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скорее отрицательно;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затрудняюсь ответить.</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Расчет доверия производится путем сложения значений категорий «положительно» и «скорее положительно».</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 Доля должностей муниципальной службы, для которых утверждены должностные инструкции, соответствующие установленным требованиям</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2.1. Значение по данному показателю должно составлять ежегодно</w:t>
      </w:r>
      <w:r w:rsidRPr="00413AB0">
        <w:rPr>
          <w:rFonts w:ascii="Times New Roman" w:hAnsi="Times New Roman" w:cs="Times New Roman"/>
          <w:sz w:val="28"/>
          <w:szCs w:val="28"/>
        </w:rPr>
        <w:br/>
        <w:t>100 процентов, включая итоги 2014 года.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2.2. Показатель рассчитывается по формуле: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ДДМС = ДР х 100 / ДМС, где: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ДДМС – доля должностей муниципальной службы, для которых утверждены должностные инструкции, соответствующие установленным требованиям;</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 – количество утвержденных должностных инструкций;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ДМС – количество должностей муниципальной службы.</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 Доля муниципальных служащих, должностные инструкции</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которых содержат показатели результативности</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3.1. Планируемое значение по данному показателю определяется экспертным методом и по результатам 2014 года должно составлять 100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Единица измерения –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3.2. Показатель рассчитывается по формуле: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ДМС</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ДР</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х 100 / ДР, где: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ДМС</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доля муниципальных служащих, должностные инструкции которых содержат показатели результативности;</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 – количество утвержденных должностных инструкций;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количество утвержденных должностных инструкций, которые содержат показатели результативности.</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 xml:space="preserve">4. Доля вакантных должностей муниципальной </w:t>
      </w:r>
    </w:p>
    <w:p w:rsidR="00413AB0" w:rsidRPr="00413AB0" w:rsidRDefault="00413AB0" w:rsidP="00413AB0">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службы, замещаемых на основе назначения из кадрового резерва</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4.1. Планируемое значение по данному показателю определяется экспертным методом и по результатам 2014 года общий рост должен составлять 120 процентов по отношению к базовому периоду.</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4.2. Показатель рассчитывается по формуле: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х 100 / ВД, где: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доля вакантных должностей муниципальной службы, замещаемых на основе назначения из кадрового резерва;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 – количество вакантных должностей;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количество вакантных должностей муниципальной службы, замещаемых на основе назначения из кадрового резерва.</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 Доля вакантных должностей муниципальной службы,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замещаемых на основе конкурса</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5.1. Планируемое значение по данному показателю определяется экспертным методом и по результатам 2014 года общий рост должен составлять 130 процентов по отношению к базовому периоду.</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5.2. Показатель рассчитывается по формуле: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х 100 / ВД, где:</w:t>
      </w: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доля вакантных должностей муниципальной службы, замещаемых на основе конкурса;</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 – количество вакантных должностей;</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количество вакантных должностей муниципальной службы, замещаемых на основе конкурса.</w:t>
      </w: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 Доля специалистов в возрасте до 30 лет,</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имеющих стаж муниципальной службы более 3 лет</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6.2. Планируемое значение по данному показателю определяется экспертным методом и по результатам 2014 года общий рост должен составлять 130 процентов по отношению к базовому периоду.</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6.3. Показатель рассчитывается по формуле: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КС</w:t>
      </w:r>
      <w:r w:rsidRPr="00413AB0">
        <w:rPr>
          <w:rFonts w:ascii="Times New Roman" w:hAnsi="Times New Roman" w:cs="Times New Roman"/>
          <w:sz w:val="28"/>
          <w:szCs w:val="28"/>
          <w:vertAlign w:val="subscript"/>
        </w:rPr>
        <w:t>3</w:t>
      </w:r>
      <w:r w:rsidRPr="00413AB0">
        <w:rPr>
          <w:rFonts w:ascii="Times New Roman" w:hAnsi="Times New Roman" w:cs="Times New Roman"/>
          <w:sz w:val="28"/>
          <w:szCs w:val="28"/>
        </w:rPr>
        <w:t xml:space="preserve"> х 100 / КС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где: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доля специалистов в возрасте до 30 лет, имеющих стаж муниципальной службы более 3 лет;</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количество специалистов в возрасте до 30 лет;</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КС</w:t>
      </w:r>
      <w:r w:rsidRPr="00413AB0">
        <w:rPr>
          <w:rFonts w:ascii="Times New Roman" w:hAnsi="Times New Roman" w:cs="Times New Roman"/>
          <w:sz w:val="28"/>
          <w:szCs w:val="28"/>
          <w:vertAlign w:val="subscript"/>
        </w:rPr>
        <w:t>3</w:t>
      </w:r>
      <w:r w:rsidRPr="00413AB0">
        <w:rPr>
          <w:rFonts w:ascii="Times New Roman" w:hAnsi="Times New Roman" w:cs="Times New Roman"/>
          <w:sz w:val="28"/>
          <w:szCs w:val="28"/>
        </w:rPr>
        <w:t xml:space="preserve"> – количество специалистов в возрасте до 30 лет, имеющих стаж муниципальной службы более 3 лет.</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 Число муниципальных служащих, принявших участие в инновационных программах профессиональной подготовки и переподготовки</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7.1. Планируемое значение по данному показателю определяется экспертным методом и по результатам 2014 года общий рост должен составлять 230 процентов по отношению к базовому периоду.</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 Число муниципальных служащих, прошедших обучение</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 соответствии с муниципальным заказом на профессиональную переподготовку, повышение квалификации и стажировку</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8.1. Планируемое значение по данному показателю определяется экспертным методом и по результатам 2014 годов общий рост должен составлять 120 процентов по отношению к базовому периоду.</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 Число муниципальных служащих,</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уволившихся с муниципальной службы до достижения ими</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предельного возраста пребывания на муниципальной службе</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9.1. Планируемое значение по данному показателю определяется экспертным методом и по результатам 2014 года общее снижение должно составлять 35 процентов по отношению к базовому периоду.</w:t>
      </w:r>
    </w:p>
    <w:p w:rsidR="00413AB0" w:rsidRPr="00413AB0" w:rsidRDefault="00413AB0" w:rsidP="00413AB0">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pPr>
    </w:p>
    <w:p w:rsidR="00413AB0" w:rsidRPr="00413AB0" w:rsidRDefault="00413AB0" w:rsidP="00413AB0">
      <w:pPr>
        <w:spacing w:after="0" w:line="240" w:lineRule="auto"/>
        <w:ind w:firstLine="720"/>
        <w:jc w:val="both"/>
        <w:rPr>
          <w:rFonts w:ascii="Times New Roman" w:hAnsi="Times New Roman" w:cs="Times New Roman"/>
          <w:sz w:val="28"/>
          <w:szCs w:val="28"/>
        </w:rPr>
        <w:sectPr w:rsidR="00413AB0" w:rsidRPr="00413AB0" w:rsidSect="00567353">
          <w:footerReference w:type="even" r:id="rId9"/>
          <w:footerReference w:type="default" r:id="rId10"/>
          <w:pgSz w:w="11907" w:h="16840" w:code="9"/>
          <w:pgMar w:top="709" w:right="851" w:bottom="1134" w:left="1304" w:header="709" w:footer="709" w:gutter="0"/>
          <w:cols w:space="720"/>
        </w:sectPr>
      </w:pPr>
    </w:p>
    <w:p w:rsidR="00413AB0" w:rsidRPr="00413AB0" w:rsidRDefault="00413AB0" w:rsidP="00413AB0">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lastRenderedPageBreak/>
        <w:t xml:space="preserve">           Приложение № 2</w:t>
      </w:r>
    </w:p>
    <w:p w:rsidR="00413AB0" w:rsidRPr="00413AB0" w:rsidRDefault="00413AB0" w:rsidP="00413AB0">
      <w:pPr>
        <w:spacing w:after="0" w:line="240" w:lineRule="auto"/>
        <w:ind w:left="10773"/>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СИСТЕМА ПРОГРАММНЫХ МЕРОПРИЯТИЙ,</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ресурсное обеспечение, перечень мероприятий с разбивкой по годам,</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источникам и объемам финансирования Программы</w:t>
      </w:r>
    </w:p>
    <w:p w:rsidR="00413AB0" w:rsidRPr="00413AB0" w:rsidRDefault="00413AB0" w:rsidP="00413AB0">
      <w:pPr>
        <w:spacing w:after="0" w:line="240" w:lineRule="auto"/>
        <w:ind w:firstLine="720"/>
        <w:jc w:val="both"/>
        <w:rPr>
          <w:rFonts w:ascii="Times New Roman" w:hAnsi="Times New Roman" w:cs="Times New Roman"/>
          <w:sz w:val="28"/>
          <w:szCs w:val="28"/>
        </w:rPr>
      </w:pPr>
    </w:p>
    <w:tbl>
      <w:tblPr>
        <w:tblW w:w="5379" w:type="pct"/>
        <w:jc w:val="center"/>
        <w:tblLayout w:type="fixed"/>
        <w:tblLook w:val="0000"/>
      </w:tblPr>
      <w:tblGrid>
        <w:gridCol w:w="914"/>
        <w:gridCol w:w="34"/>
        <w:gridCol w:w="918"/>
        <w:gridCol w:w="3319"/>
        <w:gridCol w:w="951"/>
        <w:gridCol w:w="1003"/>
        <w:gridCol w:w="951"/>
        <w:gridCol w:w="1884"/>
        <w:gridCol w:w="932"/>
        <w:gridCol w:w="19"/>
        <w:gridCol w:w="1115"/>
        <w:gridCol w:w="19"/>
        <w:gridCol w:w="1257"/>
        <w:gridCol w:w="19"/>
        <w:gridCol w:w="1115"/>
        <w:gridCol w:w="19"/>
        <w:gridCol w:w="1400"/>
        <w:gridCol w:w="954"/>
      </w:tblGrid>
      <w:tr w:rsidR="00413AB0" w:rsidRPr="00413AB0" w:rsidTr="00E95D73">
        <w:trPr>
          <w:gridAfter w:val="1"/>
          <w:wAfter w:w="953" w:type="dxa"/>
          <w:tblHeader/>
          <w:jc w:val="center"/>
        </w:trPr>
        <w:tc>
          <w:tcPr>
            <w:tcW w:w="915" w:type="dxa"/>
            <w:vMerge w:val="restart"/>
            <w:tcBorders>
              <w:top w:val="single" w:sz="4" w:space="0" w:color="000000"/>
              <w:left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lang w:val="en-US"/>
              </w:rPr>
            </w:pPr>
            <w:r w:rsidRPr="00413AB0">
              <w:rPr>
                <w:rFonts w:ascii="Times New Roman" w:hAnsi="Times New Roman" w:cs="Times New Roman"/>
                <w:sz w:val="28"/>
                <w:szCs w:val="28"/>
              </w:rPr>
              <w:t>№</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п/п</w:t>
            </w:r>
          </w:p>
        </w:tc>
        <w:tc>
          <w:tcPr>
            <w:tcW w:w="4271" w:type="dxa"/>
            <w:gridSpan w:val="3"/>
            <w:tcBorders>
              <w:top w:val="single" w:sz="4" w:space="0" w:color="000000"/>
              <w:left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Наименование</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мероприятия</w:t>
            </w:r>
          </w:p>
        </w:tc>
        <w:tc>
          <w:tcPr>
            <w:tcW w:w="1954" w:type="dxa"/>
            <w:gridSpan w:val="2"/>
            <w:tcBorders>
              <w:top w:val="single" w:sz="4" w:space="0" w:color="000000"/>
              <w:left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Сроки</w:t>
            </w:r>
            <w:r w:rsidRPr="00413AB0">
              <w:rPr>
                <w:rFonts w:ascii="Times New Roman" w:hAnsi="Times New Roman" w:cs="Times New Roman"/>
                <w:sz w:val="28"/>
                <w:szCs w:val="28"/>
                <w:lang w:val="en-US"/>
              </w:rPr>
              <w:t xml:space="preserve"> </w:t>
            </w:r>
            <w:r w:rsidRPr="00413AB0">
              <w:rPr>
                <w:rFonts w:ascii="Times New Roman" w:hAnsi="Times New Roman" w:cs="Times New Roman"/>
                <w:sz w:val="28"/>
                <w:szCs w:val="28"/>
              </w:rPr>
              <w:t>выпол-нения</w:t>
            </w:r>
          </w:p>
        </w:tc>
        <w:tc>
          <w:tcPr>
            <w:tcW w:w="2835" w:type="dxa"/>
            <w:gridSpan w:val="2"/>
            <w:vMerge w:val="restart"/>
            <w:tcBorders>
              <w:top w:val="single" w:sz="4" w:space="0" w:color="000000"/>
              <w:left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Исполнители,</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участники реализации мероприятий Программы</w:t>
            </w:r>
          </w:p>
        </w:tc>
        <w:tc>
          <w:tcPr>
            <w:tcW w:w="4476" w:type="dxa"/>
            <w:gridSpan w:val="7"/>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Объемы финансирования</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(тыс. рублей)</w:t>
            </w:r>
          </w:p>
        </w:tc>
        <w:tc>
          <w:tcPr>
            <w:tcW w:w="1419" w:type="dxa"/>
            <w:gridSpan w:val="2"/>
            <w:vMerge w:val="restart"/>
            <w:tcBorders>
              <w:top w:val="single" w:sz="4" w:space="0" w:color="auto"/>
              <w:left w:val="single" w:sz="4" w:space="0" w:color="auto"/>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Источ-ники финан-сирова-ния</w:t>
            </w:r>
          </w:p>
        </w:tc>
      </w:tr>
      <w:tr w:rsidR="00413AB0" w:rsidRPr="00413AB0" w:rsidTr="00E95D73">
        <w:trPr>
          <w:gridAfter w:val="1"/>
          <w:wAfter w:w="953" w:type="dxa"/>
          <w:tblHeader/>
          <w:jc w:val="center"/>
        </w:trPr>
        <w:tc>
          <w:tcPr>
            <w:tcW w:w="915" w:type="dxa"/>
            <w:vMerge/>
            <w:tcBorders>
              <w:left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4271" w:type="dxa"/>
            <w:gridSpan w:val="3"/>
            <w:vMerge w:val="restart"/>
            <w:tcBorders>
              <w:left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1954" w:type="dxa"/>
            <w:gridSpan w:val="2"/>
            <w:vMerge w:val="restart"/>
            <w:tcBorders>
              <w:left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2835" w:type="dxa"/>
            <w:gridSpan w:val="2"/>
            <w:vMerge/>
            <w:tcBorders>
              <w:left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932" w:type="dxa"/>
            <w:vMerge w:val="restart"/>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всего</w:t>
            </w:r>
          </w:p>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3544" w:type="dxa"/>
            <w:gridSpan w:val="6"/>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в том числе по годам</w:t>
            </w:r>
          </w:p>
        </w:tc>
        <w:tc>
          <w:tcPr>
            <w:tcW w:w="1419" w:type="dxa"/>
            <w:gridSpan w:val="2"/>
            <w:vMerge/>
            <w:tcBorders>
              <w:top w:val="single" w:sz="4" w:space="0" w:color="auto"/>
              <w:left w:val="single" w:sz="4" w:space="0" w:color="auto"/>
              <w:bottom w:val="single" w:sz="4" w:space="0" w:color="000000"/>
              <w:right w:val="single" w:sz="4" w:space="0" w:color="auto"/>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r>
      <w:tr w:rsidR="00413AB0" w:rsidRPr="00413AB0" w:rsidTr="00E95D73">
        <w:trPr>
          <w:gridAfter w:val="1"/>
          <w:wAfter w:w="953" w:type="dxa"/>
          <w:tblHeader/>
          <w:jc w:val="center"/>
        </w:trPr>
        <w:tc>
          <w:tcPr>
            <w:tcW w:w="915" w:type="dxa"/>
            <w:vMerge/>
            <w:tcBorders>
              <w:left w:val="single" w:sz="4" w:space="0" w:color="000000"/>
              <w:bottom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4271" w:type="dxa"/>
            <w:gridSpan w:val="3"/>
            <w:vMerge/>
            <w:tcBorders>
              <w:left w:val="single" w:sz="4" w:space="0" w:color="000000"/>
              <w:bottom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1954" w:type="dxa"/>
            <w:gridSpan w:val="2"/>
            <w:vMerge/>
            <w:tcBorders>
              <w:left w:val="single" w:sz="4" w:space="0" w:color="000000"/>
              <w:bottom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2835" w:type="dxa"/>
            <w:gridSpan w:val="2"/>
            <w:vMerge/>
            <w:tcBorders>
              <w:left w:val="single" w:sz="4" w:space="0" w:color="000000"/>
              <w:bottom w:val="single" w:sz="4" w:space="0" w:color="000000"/>
              <w:right w:val="nil"/>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932" w:type="dxa"/>
            <w:vMerge/>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w:t>
            </w:r>
          </w:p>
        </w:tc>
        <w:tc>
          <w:tcPr>
            <w:tcW w:w="1276"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2013</w:t>
            </w:r>
          </w:p>
        </w:tc>
        <w:tc>
          <w:tcPr>
            <w:tcW w:w="1134" w:type="dxa"/>
            <w:gridSpan w:val="2"/>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2014</w:t>
            </w:r>
          </w:p>
        </w:tc>
        <w:tc>
          <w:tcPr>
            <w:tcW w:w="1419" w:type="dxa"/>
            <w:gridSpan w:val="2"/>
            <w:vMerge/>
            <w:tcBorders>
              <w:top w:val="single" w:sz="4" w:space="0" w:color="auto"/>
              <w:left w:val="single" w:sz="4" w:space="0" w:color="auto"/>
              <w:bottom w:val="single" w:sz="4" w:space="0" w:color="000000"/>
              <w:right w:val="single" w:sz="4" w:space="0" w:color="auto"/>
            </w:tcBorders>
          </w:tcPr>
          <w:p w:rsidR="00413AB0" w:rsidRPr="00413AB0" w:rsidRDefault="00413AB0" w:rsidP="00413AB0">
            <w:pPr>
              <w:spacing w:after="0" w:line="240" w:lineRule="auto"/>
              <w:ind w:firstLine="720"/>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hanging="61"/>
              <w:jc w:val="center"/>
              <w:rPr>
                <w:rFonts w:ascii="Times New Roman" w:hAnsi="Times New Roman" w:cs="Times New Roman"/>
                <w:sz w:val="28"/>
                <w:szCs w:val="28"/>
              </w:rPr>
            </w:pPr>
            <w:r w:rsidRPr="00413AB0">
              <w:rPr>
                <w:rFonts w:ascii="Times New Roman" w:hAnsi="Times New Roman" w:cs="Times New Roman"/>
                <w:sz w:val="28"/>
                <w:szCs w:val="28"/>
              </w:rPr>
              <w:t>3</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w:t>
            </w: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w:t>
            </w: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c>
          <w:tcPr>
            <w:tcW w:w="954" w:type="dxa"/>
            <w:tcBorders>
              <w:top w:val="single" w:sz="4" w:space="0" w:color="auto"/>
              <w:left w:val="single" w:sz="4" w:space="0" w:color="auto"/>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w:t>
            </w: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 Совершенствование правовой основы муниципальной службы</w:t>
            </w: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1.1.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принятие нормативных правовых актов по вопросам развития муниципальной службы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 том числе:</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hanging="61"/>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hanging="24"/>
              <w:jc w:val="center"/>
              <w:rPr>
                <w:rFonts w:ascii="Times New Roman" w:hAnsi="Times New Roman" w:cs="Times New Roman"/>
                <w:sz w:val="28"/>
                <w:szCs w:val="28"/>
              </w:rPr>
            </w:pPr>
            <w:r w:rsidRPr="00413AB0">
              <w:rPr>
                <w:rFonts w:ascii="Times New Roman" w:hAnsi="Times New Roman" w:cs="Times New Roman"/>
                <w:sz w:val="28"/>
                <w:szCs w:val="28"/>
              </w:rPr>
              <w:t>1.1.1.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 порядке формирования и ведения реестра муниципальных служащих поселения</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13AB0" w:rsidRPr="00413AB0" w:rsidRDefault="00413AB0" w:rsidP="00413AB0">
            <w:pPr>
              <w:spacing w:after="0" w:line="240" w:lineRule="auto"/>
              <w:ind w:hanging="61"/>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hanging="24"/>
              <w:jc w:val="center"/>
              <w:rPr>
                <w:rFonts w:ascii="Times New Roman" w:hAnsi="Times New Roman" w:cs="Times New Roman"/>
                <w:sz w:val="28"/>
                <w:szCs w:val="28"/>
              </w:rPr>
            </w:pPr>
            <w:r w:rsidRPr="00413AB0">
              <w:rPr>
                <w:rFonts w:ascii="Times New Roman" w:hAnsi="Times New Roman" w:cs="Times New Roman"/>
                <w:sz w:val="28"/>
                <w:szCs w:val="28"/>
              </w:rPr>
              <w:t>1.1.2.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связи с изменениями законодательства Российской Федерации и Ростовской области о муниципальной службе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 xml:space="preserve">2. Внедрение эффективных технологий и современных методов кадровой работы, направленных </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современных механизмов подбора кадров муниципальной службы </w:t>
            </w:r>
          </w:p>
          <w:p w:rsidR="00413AB0" w:rsidRPr="00413AB0" w:rsidRDefault="00413AB0" w:rsidP="00413AB0">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Разработка современных методик подбора кадров</w:t>
            </w:r>
          </w:p>
          <w:p w:rsidR="00413AB0" w:rsidRPr="00413AB0" w:rsidRDefault="00413AB0" w:rsidP="00413AB0">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методик подбора кадров</w:t>
            </w:r>
          </w:p>
          <w:p w:rsidR="00413AB0" w:rsidRPr="00413AB0" w:rsidRDefault="00413AB0" w:rsidP="00413AB0">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конкурсного замещения вакантных должностей муниципальной службы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системы конкурсного замещения вакантных должностей муниципальной службы в органах местного самоуправления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 III</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использования механизма конкурсного замещения вакантных должностей муниципальной службы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2.2.3.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Оптимизация процедуры участия независимых экспертов в работе конкурсных (аттестационных) комиссий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программ профессиональной адаптации граждан, принятых на муниципальную службу</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II</w:t>
            </w:r>
            <w:r w:rsidRPr="00413AB0">
              <w:rPr>
                <w:rFonts w:ascii="Times New Roman" w:hAnsi="Times New Roman" w:cs="Times New Roman"/>
                <w:sz w:val="28"/>
                <w:szCs w:val="28"/>
              </w:rPr>
              <w:t xml:space="preserve"> – I</w:t>
            </w:r>
            <w:r w:rsidRPr="00413AB0">
              <w:rPr>
                <w:rFonts w:ascii="Times New Roman" w:hAnsi="Times New Roman" w:cs="Times New Roman"/>
                <w:sz w:val="28"/>
                <w:szCs w:val="28"/>
                <w:lang w:val="en-US"/>
              </w:rPr>
              <w:t>III</w:t>
            </w:r>
            <w:r w:rsidRPr="00413AB0">
              <w:rPr>
                <w:rFonts w:ascii="Times New Roman" w:hAnsi="Times New Roman" w:cs="Times New Roman"/>
                <w:sz w:val="28"/>
                <w:szCs w:val="28"/>
              </w:rPr>
              <w:t xml:space="preserve">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формирования кадрового резерва муниципальной службы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механизма формирования кадрового резерва муниципальной службы на конкурсной основе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2.4.2.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программ обучения кадрового резерва муниципальной службы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I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утверждение индивидуальных планов профессионального развития граждан, включенных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 кадровый резерв</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IV</w:t>
            </w:r>
            <w:r w:rsidRPr="00413AB0">
              <w:rPr>
                <w:rFonts w:ascii="Times New Roman" w:hAnsi="Times New Roman" w:cs="Times New Roman"/>
                <w:sz w:val="28"/>
                <w:szCs w:val="28"/>
              </w:rPr>
              <w:t xml:space="preserve">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2.5.</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эффективных механизмов ротации кадрового состава муниципальной службы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после принятия соответ-ствующего федерального норматив-ного правового акта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2.6.</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аттестационных процедур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2.7.</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методики планирования стратегии карьерного роста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II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2013 года</w:t>
            </w:r>
          </w:p>
          <w:p w:rsidR="00413AB0" w:rsidRPr="00413AB0" w:rsidRDefault="00413AB0" w:rsidP="00413AB0">
            <w:pPr>
              <w:spacing w:after="0" w:line="240" w:lineRule="auto"/>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оценки профессиональной служебной деятельности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 IV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2.8.1.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профессиональных тестов и практических заданий по оценке профессионального потенциала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IV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Формирование системы оплаты труда муниципальных служащих на основе оценки результативности профессиональной служебной деятельности</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процедуры рассмотрения случаев неэтичного поведения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2013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lang w:val="en-US"/>
              </w:rPr>
              <w:t>2</w:t>
            </w:r>
            <w:r w:rsidRPr="00413AB0">
              <w:rPr>
                <w:rFonts w:ascii="Times New Roman" w:hAnsi="Times New Roman" w:cs="Times New Roman"/>
                <w:sz w:val="28"/>
                <w:szCs w:val="28"/>
              </w:rPr>
              <w:t>.9.</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Внедрение информационных технологий в систему управления кадровыми ресурсами и в кадровое делопроизводство</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 Совершенствование организационных и правовых механизмов</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профессиональной служебной деятельности муниципальных служащих</w:t>
            </w: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методологии разработки должностных инструкций муниципальных служащих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3.1.1.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модельных должностных инструкций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 различным направлениям деятельности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Приведение должностных инструкций муниципальных служащих в соответствие с установленными требованиями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Включение в должностные инструкции муниципальных служащих показателей результативности профессиональной служебной деятельности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 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кварталы 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3.1.5.</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применения должностных инструкций, оценка степени влияния должностной инструкции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на обеспечение исполнения полномочий органа местного самоуправления, а также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на результативность профессиональной служебной деятельности муниципального служащего</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3.1.6.</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ежегодных отчетов муниципальных служащих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 своей профессиональной деятельности, выполненных заданиях и поручениях</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типовой формы ежегодного отчета муниципального служащего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II</w:t>
            </w:r>
            <w:r w:rsidRPr="00413AB0">
              <w:rPr>
                <w:rFonts w:ascii="Times New Roman" w:hAnsi="Times New Roman" w:cs="Times New Roman"/>
                <w:sz w:val="28"/>
                <w:szCs w:val="28"/>
              </w:rPr>
              <w:t xml:space="preserve">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ежегодных отчетов муниципальных служащих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IV квартал 2012 года – I квартал 2013 года</w:t>
            </w:r>
          </w:p>
          <w:p w:rsidR="00413AB0" w:rsidRPr="00413AB0" w:rsidRDefault="00413AB0" w:rsidP="00413AB0">
            <w:pPr>
              <w:spacing w:after="0" w:line="240" w:lineRule="auto"/>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3.4.</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в практику кадровой работы органов местного самоуправления правила,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соответствии с которым длительное, безупречное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3.5.</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механизмов рассмотрения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 III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3.6.</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 ежегодно</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 Развитие системы подготовки кадров для муниципальной службы,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дополнительного профессионального образования муниципальных служащих</w:t>
            </w:r>
          </w:p>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индивидуальных планов профессионального развития муниципальных служащих в органах местного самоуправления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 II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Организация индивидуального обучения муниципальных служащих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747911" w:rsidP="00413A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gridSpan w:val="2"/>
            <w:tcBorders>
              <w:top w:val="single" w:sz="4" w:space="0" w:color="auto"/>
              <w:left w:val="single" w:sz="4" w:space="0" w:color="auto"/>
              <w:bottom w:val="single" w:sz="4" w:space="0" w:color="auto"/>
              <w:right w:val="nil"/>
            </w:tcBorders>
          </w:tcPr>
          <w:p w:rsidR="00413AB0" w:rsidRPr="00413AB0" w:rsidRDefault="00747911" w:rsidP="00413A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gridSpan w:val="2"/>
            <w:tcBorders>
              <w:top w:val="single" w:sz="4" w:space="0" w:color="auto"/>
              <w:left w:val="single" w:sz="4" w:space="0" w:color="000000"/>
              <w:bottom w:val="single" w:sz="4" w:space="0" w:color="auto"/>
              <w:right w:val="nil"/>
            </w:tcBorders>
          </w:tcPr>
          <w:p w:rsidR="00413AB0" w:rsidRPr="00413AB0" w:rsidRDefault="00747911" w:rsidP="00413A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E95D73" w:rsidP="00413A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 Отрадовского сельского поселения</w:t>
            </w: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4.4.</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Участие муниципальных служащих в обучающих семинарах, в том числе в режиме видеоконференцсвязи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4.5.</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Приобретение учебно-методической литературы</w:t>
            </w:r>
          </w:p>
          <w:p w:rsidR="00413AB0" w:rsidRPr="00413AB0" w:rsidRDefault="00413AB0" w:rsidP="00413AB0">
            <w:pPr>
              <w:spacing w:after="0" w:line="240" w:lineRule="auto"/>
              <w:jc w:val="both"/>
              <w:rPr>
                <w:rFonts w:ascii="Times New Roman" w:hAnsi="Times New Roman" w:cs="Times New Roman"/>
                <w:sz w:val="28"/>
                <w:szCs w:val="28"/>
              </w:rPr>
            </w:pPr>
          </w:p>
          <w:p w:rsidR="00413AB0" w:rsidRPr="00413AB0" w:rsidRDefault="00413AB0" w:rsidP="00413AB0">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5. Применение антикоррупционных механизмов и механизмов выявления и разрешения конфликтов интересов </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 муниципальной службе</w:t>
            </w:r>
          </w:p>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 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5.4.</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Pr="00413AB0">
              <w:rPr>
                <w:rFonts w:ascii="Times New Roman" w:hAnsi="Times New Roman" w:cs="Times New Roman"/>
                <w:sz w:val="28"/>
                <w:szCs w:val="28"/>
                <w:lang w:val="en-US"/>
              </w:rPr>
              <w:t>3</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5.5.</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 Оптимизация штатной численности муниципальных служащих</w:t>
            </w: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системы сбора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анализа информации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 состоянии муниципальной службы </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 II кварталы</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Pr="00413AB0">
              <w:rPr>
                <w:rFonts w:ascii="Times New Roman" w:hAnsi="Times New Roman" w:cs="Times New Roman"/>
                <w:sz w:val="28"/>
                <w:szCs w:val="28"/>
                <w:lang w:val="en-US"/>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Подготовка предложений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 формированию организационной структуры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штатной численности органов местного самоуправления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6.3</w:t>
            </w:r>
            <w:r w:rsidRPr="00413AB0">
              <w:rPr>
                <w:rFonts w:ascii="Times New Roman" w:hAnsi="Times New Roman" w:cs="Times New Roman"/>
                <w:sz w:val="28"/>
                <w:szCs w:val="28"/>
              </w:rPr>
              <w:t>.</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штатной численности органов местного самоуправления, разработка предложений по ее оптимизации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7</w:t>
            </w:r>
            <w:r w:rsidRPr="00413AB0">
              <w:rPr>
                <w:rFonts w:ascii="Times New Roman" w:hAnsi="Times New Roman" w:cs="Times New Roman"/>
                <w:sz w:val="28"/>
                <w:szCs w:val="28"/>
              </w:rPr>
              <w:t>. Повышение престижа муниципальной службы</w:t>
            </w: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муниципальных гарантий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на муниципальной службе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7.1.1.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Развитие механизмов социальных гарантий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дополнительного страхования муниципальных служащих, в том числе:</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предоставления единовременной субсидии на приобретение жилой площади муниципальным служащим;</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оздоровления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7.1.2.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оптимизации пенсионного обеспечения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мер по формированию позитивного общественного мнения о муниципальной службе</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механизмов стимулирования деятельности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pageBreakBefore/>
              <w:spacing w:after="0" w:line="240" w:lineRule="auto"/>
              <w:jc w:val="center"/>
              <w:rPr>
                <w:rFonts w:ascii="Times New Roman" w:hAnsi="Times New Roman" w:cs="Times New Roman"/>
                <w:sz w:val="28"/>
                <w:szCs w:val="28"/>
              </w:rPr>
            </w:pPr>
          </w:p>
          <w:p w:rsidR="00413AB0" w:rsidRPr="00413AB0" w:rsidRDefault="00413AB0" w:rsidP="00413AB0">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 Привлечение на муниципальную службу квалифицированных молодых специалистов,</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укрепление кадрового потенциала органов местного самоуправления</w:t>
            </w:r>
          </w:p>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института стажерства в органах местного самоуправления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молодежного кадрового резерва муниципальной службы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C00AC2">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 Создание системы контроля деятельности муниципальных служащих</w:t>
            </w:r>
          </w:p>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 стороны институтов гражданского общества, повышение уровня открытости и гласности муниципальной службы</w:t>
            </w:r>
          </w:p>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9.1.</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Привлечение представителей общественных объединений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качестве независимых экспертов для участия </w:t>
            </w:r>
          </w:p>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заседаниях конкурсных, аттестационных комиссий </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9.2.</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раздела по вопросам организации и прохождения муниципальной службы в органах местного самоуправления</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9.3.</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страниц с возможностью сообщения гражданами информации о фактах проявления коррупции, организация «телефонов доверия»</w:t>
            </w:r>
          </w:p>
          <w:p w:rsidR="00413AB0" w:rsidRPr="00413AB0" w:rsidRDefault="00413AB0" w:rsidP="00413AB0">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2012 год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9.4.</w:t>
            </w: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пресс-конференций, брифингов, интервью СМИ по вопросам развития муниципальной службы</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r w:rsidR="00413AB0" w:rsidRPr="00413AB0" w:rsidTr="00E95D7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firstLine="91"/>
              <w:jc w:val="center"/>
              <w:rPr>
                <w:rFonts w:ascii="Times New Roman" w:hAnsi="Times New Roman" w:cs="Times New Roman"/>
                <w:sz w:val="28"/>
                <w:szCs w:val="28"/>
              </w:rPr>
            </w:pPr>
          </w:p>
        </w:tc>
        <w:tc>
          <w:tcPr>
            <w:tcW w:w="4270"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Всего по программе</w:t>
            </w:r>
          </w:p>
        </w:tc>
        <w:tc>
          <w:tcPr>
            <w:tcW w:w="1954" w:type="dxa"/>
            <w:gridSpan w:val="2"/>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ind w:hanging="61"/>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13AB0" w:rsidRPr="00413AB0" w:rsidRDefault="00413AB0" w:rsidP="00413AB0">
            <w:pPr>
              <w:spacing w:after="0" w:line="240" w:lineRule="auto"/>
              <w:jc w:val="center"/>
              <w:rPr>
                <w:rFonts w:ascii="Times New Roman" w:hAnsi="Times New Roman" w:cs="Times New Roman"/>
                <w:sz w:val="28"/>
                <w:szCs w:val="28"/>
              </w:rPr>
            </w:pPr>
          </w:p>
        </w:tc>
      </w:tr>
    </w:tbl>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sectPr w:rsidR="00413AB0" w:rsidRPr="00413AB0" w:rsidSect="00AE12C3">
          <w:footerReference w:type="even" r:id="rId11"/>
          <w:footerReference w:type="default" r:id="rId12"/>
          <w:pgSz w:w="16840" w:h="11907" w:orient="landscape" w:code="9"/>
          <w:pgMar w:top="568" w:right="709" w:bottom="709" w:left="709" w:header="720" w:footer="0" w:gutter="0"/>
          <w:cols w:space="720"/>
        </w:sect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ab/>
        <w:t>Приложение №3</w:t>
      </w:r>
    </w:p>
    <w:p w:rsidR="00413AB0" w:rsidRPr="00413AB0" w:rsidRDefault="00413AB0" w:rsidP="00413AB0">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w:t>
      </w:r>
    </w:p>
    <w:p w:rsidR="00413AB0" w:rsidRPr="00413AB0" w:rsidRDefault="00413AB0" w:rsidP="00413AB0">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 xml:space="preserve"> (2012-2014 годы)»</w:t>
      </w:r>
    </w:p>
    <w:p w:rsidR="00413AB0" w:rsidRPr="00413AB0" w:rsidRDefault="00413AB0" w:rsidP="00413AB0">
      <w:pPr>
        <w:tabs>
          <w:tab w:val="left" w:pos="2550"/>
        </w:tabs>
        <w:spacing w:after="0" w:line="240" w:lineRule="auto"/>
        <w:rPr>
          <w:rFonts w:ascii="Times New Roman" w:hAnsi="Times New Roman" w:cs="Times New Roman"/>
          <w:sz w:val="28"/>
          <w:szCs w:val="28"/>
        </w:rPr>
      </w:pPr>
    </w:p>
    <w:p w:rsidR="00413AB0" w:rsidRPr="00413AB0" w:rsidRDefault="00413AB0" w:rsidP="00413AB0">
      <w:pPr>
        <w:spacing w:after="0" w:line="240" w:lineRule="auto"/>
        <w:ind w:left="709"/>
        <w:jc w:val="center"/>
        <w:rPr>
          <w:rFonts w:ascii="Times New Roman" w:hAnsi="Times New Roman" w:cs="Times New Roman"/>
          <w:sz w:val="28"/>
          <w:szCs w:val="28"/>
        </w:rPr>
      </w:pPr>
      <w:r w:rsidRPr="00413AB0">
        <w:rPr>
          <w:rFonts w:ascii="Times New Roman" w:hAnsi="Times New Roman" w:cs="Times New Roman"/>
          <w:sz w:val="28"/>
          <w:szCs w:val="28"/>
        </w:rPr>
        <w:t>МЕТОДИКА</w:t>
      </w:r>
    </w:p>
    <w:p w:rsidR="00413AB0" w:rsidRPr="00413AB0" w:rsidRDefault="00413AB0" w:rsidP="00413AB0">
      <w:pPr>
        <w:spacing w:after="0" w:line="240" w:lineRule="auto"/>
        <w:ind w:left="709"/>
        <w:jc w:val="center"/>
        <w:rPr>
          <w:rFonts w:ascii="Times New Roman" w:hAnsi="Times New Roman" w:cs="Times New Roman"/>
          <w:sz w:val="28"/>
          <w:szCs w:val="28"/>
        </w:rPr>
      </w:pPr>
      <w:r w:rsidRPr="00413AB0">
        <w:rPr>
          <w:rFonts w:ascii="Times New Roman" w:hAnsi="Times New Roman" w:cs="Times New Roman"/>
          <w:sz w:val="28"/>
          <w:szCs w:val="28"/>
        </w:rPr>
        <w:t xml:space="preserve">оценки эффективности реализации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сельском</w:t>
      </w:r>
      <w:r w:rsidRPr="00413AB0">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2014 годы)»</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реализации Программы будет осуществляться по двум направлениям:</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реализации Программы по степени достижения целевых показателей и индикаторов (далее – оценка).</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1.2. Оценка бюджетной эффективности Программы. </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3.</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Для оценки используются целевые показатели и индикаторы, которые отражают выполнение мероприятий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4.</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осуществляется по годам в течение всего срока действия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6.</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7.</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хода реализации целевых показателей Программы осуществляется по следующим формулам:</w:t>
      </w:r>
    </w:p>
    <w:p w:rsidR="00413AB0" w:rsidRPr="00413AB0" w:rsidRDefault="00413AB0" w:rsidP="00413AB0">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413AB0">
        <w:rPr>
          <w:rFonts w:ascii="Times New Roman" w:hAnsi="Times New Roman" w:cs="Times New Roman"/>
          <w:sz w:val="28"/>
          <w:szCs w:val="28"/>
        </w:rPr>
        <w:t>7.1. В отношении показателя, большее значение которого отражает большую эффективность, - по формуле</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AE4154" w:rsidP="00413AB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105.75pt;height:43.15pt;z-index:251660288;mso-wrap-edited:f" wrapcoords="6785 1964 831 5891 0 6873 554 9818 277 11782 2077 13745 6646 17673 6646 18655 9138 19636 9969 19636 10523 17673 16892 15709 20492 12764 19938 9818 20492 7364 19108 6382 8723 1964 6785 1964">
            <v:imagedata r:id="rId13" o:title=""/>
            <w10:wrap type="tight"/>
          </v:shape>
          <o:OLEObject Type="Embed" ProgID="Equation.3" ShapeID="_x0000_s1026" DrawAspect="Content" ObjectID="_1378905758" r:id="rId14"/>
        </w:pict>
      </w:r>
    </w:p>
    <w:p w:rsidR="00413AB0" w:rsidRPr="00413AB0" w:rsidRDefault="00413AB0" w:rsidP="00413AB0">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эффективность хода реализации целевого показателя Программы</w:t>
      </w:r>
      <w:r w:rsidRPr="00413AB0">
        <w:rPr>
          <w:rFonts w:ascii="Times New Roman" w:hAnsi="Times New Roman" w:cs="Times New Roman"/>
          <w:sz w:val="28"/>
          <w:szCs w:val="28"/>
        </w:rPr>
        <w:br/>
        <w:t>(процентов);</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ИЦ</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целевое значение индикатора, утвержденного Программой.</w:t>
      </w:r>
    </w:p>
    <w:p w:rsidR="00413AB0" w:rsidRPr="00413AB0" w:rsidRDefault="00413AB0" w:rsidP="00413AB0">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413AB0">
        <w:rPr>
          <w:rFonts w:ascii="Times New Roman" w:hAnsi="Times New Roman" w:cs="Times New Roman"/>
          <w:sz w:val="28"/>
          <w:szCs w:val="28"/>
        </w:rPr>
        <w:t>7.2. В отношении показателя, меньшее значение которого отражает большую эффективность, - по формуле</w:t>
      </w:r>
    </w:p>
    <w:p w:rsidR="00413AB0" w:rsidRPr="00413AB0" w:rsidRDefault="00413AB0" w:rsidP="00413AB0">
      <w:pPr>
        <w:autoSpaceDE w:val="0"/>
        <w:autoSpaceDN w:val="0"/>
        <w:adjustRightInd w:val="0"/>
        <w:spacing w:after="0" w:line="240" w:lineRule="auto"/>
        <w:ind w:left="709" w:firstLine="720"/>
        <w:jc w:val="both"/>
        <w:outlineLvl w:val="1"/>
        <w:rPr>
          <w:rFonts w:ascii="Times New Roman" w:hAnsi="Times New Roman" w:cs="Times New Roman"/>
          <w:sz w:val="28"/>
          <w:szCs w:val="28"/>
        </w:rPr>
      </w:pPr>
    </w:p>
    <w:p w:rsidR="00413AB0" w:rsidRPr="00413AB0" w:rsidRDefault="00AE4154" w:rsidP="00413AB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 id="_x0000_s1028" type="#_x0000_t75" style="position:absolute;left:0;text-align:left;margin-left:181.85pt;margin-top:4.3pt;width:108.3pt;height:43.15pt;z-index:251662336;mso-wrap-edited:f" wrapcoords="6785 1964 831 5891 0 6873 554 9818 277 11782 2077 13745 6646 17673 6646 18655 9138 19636 9969 19636 10523 17673 16892 15709 20492 12764 19938 9818 20492 7364 19108 6382 8723 1964 6785 1964">
            <v:imagedata r:id="rId15" o:title=""/>
            <w10:wrap type="tight"/>
          </v:shape>
          <o:OLEObject Type="Embed" ProgID="Equation.3" ShapeID="_x0000_s1028" DrawAspect="Content" ObjectID="_1378905759" r:id="rId16"/>
        </w:pict>
      </w:r>
    </w:p>
    <w:p w:rsidR="00413AB0" w:rsidRPr="00413AB0" w:rsidRDefault="00413AB0" w:rsidP="00413AB0">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эффективность хода реализации целевого показателя Программы</w:t>
      </w:r>
      <w:r w:rsidRPr="00413AB0">
        <w:rPr>
          <w:rFonts w:ascii="Times New Roman" w:hAnsi="Times New Roman" w:cs="Times New Roman"/>
          <w:sz w:val="28"/>
          <w:szCs w:val="28"/>
        </w:rPr>
        <w:br/>
        <w:t>(процентов);</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целевое значение индикатора, утвержденного Программой.</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8.</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Интегральная оценка эффективности реализации Программы определяется по следующей формуле:</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AE4154" w:rsidP="00413AB0">
      <w:pPr>
        <w:spacing w:after="0" w:line="240" w:lineRule="auto"/>
        <w:ind w:left="709"/>
        <w:rPr>
          <w:rFonts w:ascii="Times New Roman" w:hAnsi="Times New Roman" w:cs="Times New Roman"/>
          <w:sz w:val="28"/>
          <w:szCs w:val="28"/>
        </w:rPr>
      </w:pPr>
      <w:r>
        <w:rPr>
          <w:rFonts w:ascii="Times New Roman" w:hAnsi="Times New Roman" w:cs="Times New Roman"/>
          <w:noProof/>
          <w:sz w:val="28"/>
          <w:szCs w:val="28"/>
        </w:rPr>
        <w:pict>
          <v:group id="_x0000_s1029" editas="canvas" style="position:absolute;left:0;text-align:left;margin-left:162pt;margin-top:8.75pt;width:245.35pt;height:1in;z-index:251663360" coordorigin="3807,5714" coordsize="4907,1440">
            <o:lock v:ext="edit" aspectratio="t"/>
            <v:shape id="_x0000_s1030" type="#_x0000_t75" style="position:absolute;left:3807;top:5714;width:4907;height:1440" o:preferrelative="f">
              <v:fill o:detectmouseclick="t"/>
              <v:path o:extrusionok="t" o:connecttype="none"/>
              <o:lock v:ext="edit" text="t"/>
            </v:shape>
            <v:line id="_x0000_s1031" style="position:absolute" from="4403,6083" to="4987,6084" strokeweight="17e-5mm"/>
            <v:line id="_x0000_s1032" style="position:absolute" from="5301,6083" to="5918,6084" strokeweight="17e-5mm"/>
            <v:line id="_x0000_s1033" style="position:absolute" from="6470,6083" to="7087,6084" strokeweight="17e-5mm"/>
            <v:line id="_x0000_s1034" style="position:absolute" from="4378,6493" to="7112,6494" strokeweight="36e-5mm"/>
            <v:rect id="_x0000_s1035" style="position:absolute;left:7354;top:6307;width:1100;height:621;mso-wrap-style:none" filled="f" stroked="f">
              <v:textbox style="mso-fit-shape-to-text:t" inset="0,0,0,0">
                <w:txbxContent>
                  <w:p w:rsidR="00413AB0" w:rsidRPr="002D4B0A" w:rsidRDefault="00413AB0" w:rsidP="00413AB0">
                    <w:r>
                      <w:rPr>
                        <w:color w:val="000000"/>
                        <w:sz w:val="30"/>
                        <w:szCs w:val="30"/>
                        <w:lang w:val="en-US"/>
                      </w:rPr>
                      <w:t>100,</w:t>
                    </w:r>
                    <w:r>
                      <w:rPr>
                        <w:color w:val="000000"/>
                        <w:sz w:val="30"/>
                        <w:szCs w:val="30"/>
                      </w:rPr>
                      <w:t xml:space="preserve"> где: </w:t>
                    </w:r>
                  </w:p>
                </w:txbxContent>
              </v:textbox>
            </v:rect>
            <v:rect id="_x0000_s1036" style="position:absolute;left:5670;top:6533;width:140;height:621;mso-wrap-style:none" filled="f" stroked="f">
              <v:textbox style="mso-fit-shape-to-text:t" inset="0,0,0,0">
                <w:txbxContent>
                  <w:p w:rsidR="00413AB0" w:rsidRDefault="00413AB0" w:rsidP="00413AB0">
                    <w:r>
                      <w:rPr>
                        <w:color w:val="000000"/>
                        <w:sz w:val="30"/>
                        <w:szCs w:val="30"/>
                        <w:lang w:val="en-US"/>
                      </w:rPr>
                      <w:t>к</w:t>
                    </w:r>
                  </w:p>
                </w:txbxContent>
              </v:textbox>
            </v:rect>
            <v:rect id="_x0000_s1037" style="position:absolute;left:6491;top:6123;width:385;height:621;mso-wrap-style:none" filled="f" stroked="f">
              <v:textbox style="mso-fit-shape-to-text:t" inset="0,0,0,0">
                <w:txbxContent>
                  <w:p w:rsidR="00413AB0" w:rsidRDefault="00413AB0" w:rsidP="00413AB0">
                    <w:r>
                      <w:rPr>
                        <w:color w:val="000000"/>
                        <w:sz w:val="30"/>
                        <w:szCs w:val="30"/>
                        <w:lang w:val="en-US"/>
                      </w:rPr>
                      <w:t>ИЦ</w:t>
                    </w:r>
                  </w:p>
                </w:txbxContent>
              </v:textbox>
            </v:rect>
            <v:rect id="_x0000_s1038" style="position:absolute;left:6495;top:5714;width:386;height:621;mso-wrap-style:none" filled="f" stroked="f">
              <v:textbox style="mso-fit-shape-to-text:t" inset="0,0,0,0">
                <w:txbxContent>
                  <w:p w:rsidR="00413AB0" w:rsidRDefault="00413AB0" w:rsidP="00413AB0">
                    <w:r>
                      <w:rPr>
                        <w:color w:val="000000"/>
                        <w:sz w:val="30"/>
                        <w:szCs w:val="30"/>
                        <w:lang w:val="en-US"/>
                      </w:rPr>
                      <w:t>ИД</w:t>
                    </w:r>
                  </w:p>
                </w:txbxContent>
              </v:textbox>
            </v:rect>
            <v:rect id="_x0000_s1039" style="position:absolute;left:6209;top:5897;width:228;height:621;mso-wrap-style:none" filled="f" stroked="f">
              <v:textbox style="mso-fit-shape-to-text:t" inset="0,0,0,0">
                <w:txbxContent>
                  <w:p w:rsidR="00413AB0" w:rsidRDefault="00413AB0" w:rsidP="00413AB0">
                    <w:r>
                      <w:rPr>
                        <w:color w:val="000000"/>
                        <w:sz w:val="30"/>
                        <w:szCs w:val="30"/>
                        <w:lang w:val="en-US"/>
                      </w:rPr>
                      <w:t>...</w:t>
                    </w:r>
                  </w:p>
                </w:txbxContent>
              </v:textbox>
            </v:rect>
            <v:rect id="_x0000_s1040" style="position:absolute;left:5322;top:6123;width:385;height:621;mso-wrap-style:none" filled="f" stroked="f">
              <v:textbox style="mso-fit-shape-to-text:t" inset="0,0,0,0">
                <w:txbxContent>
                  <w:p w:rsidR="00413AB0" w:rsidRDefault="00413AB0" w:rsidP="00413AB0">
                    <w:r>
                      <w:rPr>
                        <w:color w:val="000000"/>
                        <w:sz w:val="30"/>
                        <w:szCs w:val="30"/>
                        <w:lang w:val="en-US"/>
                      </w:rPr>
                      <w:t>ИЦ</w:t>
                    </w:r>
                  </w:p>
                </w:txbxContent>
              </v:textbox>
            </v:rect>
            <v:rect id="_x0000_s1041" style="position:absolute;left:5326;top:5714;width:386;height:621;mso-wrap-style:none" filled="f" stroked="f">
              <v:textbox style="mso-fit-shape-to-text:t" inset="0,0,0,0">
                <w:txbxContent>
                  <w:p w:rsidR="00413AB0" w:rsidRDefault="00413AB0" w:rsidP="00413AB0">
                    <w:r>
                      <w:rPr>
                        <w:color w:val="000000"/>
                        <w:sz w:val="30"/>
                        <w:szCs w:val="30"/>
                        <w:lang w:val="en-US"/>
                      </w:rPr>
                      <w:t>ИД</w:t>
                    </w:r>
                  </w:p>
                </w:txbxContent>
              </v:textbox>
            </v:rect>
            <v:rect id="_x0000_s1042" style="position:absolute;left:4423;top:6123;width:385;height:621;mso-wrap-style:none" filled="f" stroked="f">
              <v:textbox style="mso-fit-shape-to-text:t" inset="0,0,0,0">
                <w:txbxContent>
                  <w:p w:rsidR="00413AB0" w:rsidRDefault="00413AB0" w:rsidP="00413AB0">
                    <w:r>
                      <w:rPr>
                        <w:color w:val="000000"/>
                        <w:sz w:val="30"/>
                        <w:szCs w:val="30"/>
                        <w:lang w:val="en-US"/>
                      </w:rPr>
                      <w:t>ИЦ</w:t>
                    </w:r>
                  </w:p>
                </w:txbxContent>
              </v:textbox>
            </v:rect>
            <v:rect id="_x0000_s1043" style="position:absolute;left:4428;top:5714;width:798;height:597" filled="f" stroked="f">
              <v:textbox style="mso-fit-shape-to-text:t" inset="0,0,0,0">
                <w:txbxContent>
                  <w:p w:rsidR="00413AB0" w:rsidRPr="00747911" w:rsidRDefault="00413AB0" w:rsidP="00413AB0">
                    <w:pPr>
                      <w:rPr>
                        <w:rFonts w:ascii="Times New Roman" w:hAnsi="Times New Roman" w:cs="Times New Roman"/>
                      </w:rPr>
                    </w:pPr>
                    <w:r w:rsidRPr="00747911">
                      <w:rPr>
                        <w:rFonts w:ascii="Times New Roman" w:hAnsi="Times New Roman" w:cs="Times New Roman"/>
                        <w:color w:val="000000"/>
                        <w:sz w:val="30"/>
                        <w:szCs w:val="30"/>
                        <w:lang w:val="en-US"/>
                      </w:rPr>
                      <w:t>ИД</w:t>
                    </w:r>
                    <w:r w:rsidRPr="00747911">
                      <w:rPr>
                        <w:rFonts w:ascii="Times New Roman" w:hAnsi="Times New Roman" w:cs="Times New Roman"/>
                        <w:color w:val="000000"/>
                        <w:sz w:val="30"/>
                        <w:szCs w:val="30"/>
                      </w:rPr>
                      <w:t xml:space="preserve">  *</w:t>
                    </w:r>
                  </w:p>
                </w:txbxContent>
              </v:textbox>
            </v:rect>
            <v:rect id="_x0000_s1044" style="position:absolute;left:3848;top:6307;width:165;height:621;mso-wrap-style:none" filled="f" stroked="f">
              <v:textbox style="mso-fit-shape-to-text:t" inset="0,0,0,0">
                <w:txbxContent>
                  <w:p w:rsidR="00413AB0" w:rsidRDefault="00413AB0" w:rsidP="00413AB0">
                    <w:r>
                      <w:rPr>
                        <w:color w:val="000000"/>
                        <w:sz w:val="30"/>
                        <w:szCs w:val="30"/>
                        <w:lang w:val="en-US"/>
                      </w:rPr>
                      <w:t>Э</w:t>
                    </w:r>
                  </w:p>
                </w:txbxContent>
              </v:textbox>
            </v:rect>
            <v:rect id="_x0000_s1045" style="position:absolute;left:6948;top:6303;width:84;height:453;mso-wrap-style:none" filled="f" stroked="f">
              <v:textbox style="mso-fit-shape-to-text:t" inset="0,0,0,0">
                <w:txbxContent>
                  <w:p w:rsidR="00413AB0" w:rsidRDefault="00413AB0" w:rsidP="00413AB0">
                    <w:r>
                      <w:rPr>
                        <w:color w:val="000000"/>
                        <w:sz w:val="18"/>
                        <w:szCs w:val="18"/>
                        <w:lang w:val="en-US"/>
                      </w:rPr>
                      <w:t>к</w:t>
                    </w:r>
                  </w:p>
                </w:txbxContent>
              </v:textbox>
            </v:rect>
            <v:rect id="_x0000_s1046" style="position:absolute;left:6943;top:5893;width:84;height:453;mso-wrap-style:none" filled="f" stroked="f">
              <v:textbox style="mso-fit-shape-to-text:t" inset="0,0,0,0">
                <w:txbxContent>
                  <w:p w:rsidR="00413AB0" w:rsidRDefault="00413AB0" w:rsidP="00413AB0">
                    <w:r>
                      <w:rPr>
                        <w:color w:val="000000"/>
                        <w:sz w:val="18"/>
                        <w:szCs w:val="18"/>
                        <w:lang w:val="en-US"/>
                      </w:rPr>
                      <w:t>к</w:t>
                    </w:r>
                  </w:p>
                </w:txbxContent>
              </v:textbox>
            </v:rect>
            <v:rect id="_x0000_s1047" style="position:absolute;left:5782;top:6303;width:92;height:453;mso-wrap-style:none" filled="f" stroked="f">
              <v:textbox style="mso-fit-shape-to-text:t" inset="0,0,0,0">
                <w:txbxContent>
                  <w:p w:rsidR="00413AB0" w:rsidRDefault="00413AB0" w:rsidP="00413AB0">
                    <w:r>
                      <w:rPr>
                        <w:color w:val="000000"/>
                        <w:sz w:val="18"/>
                        <w:szCs w:val="18"/>
                        <w:lang w:val="en-US"/>
                      </w:rPr>
                      <w:t>2</w:t>
                    </w:r>
                  </w:p>
                </w:txbxContent>
              </v:textbox>
            </v:rect>
            <v:rect id="_x0000_s1048" style="position:absolute;left:5777;top:5893;width:92;height:453;mso-wrap-style:none" filled="f" stroked="f">
              <v:textbox style="mso-fit-shape-to-text:t" inset="0,0,0,0">
                <w:txbxContent>
                  <w:p w:rsidR="00413AB0" w:rsidRDefault="00413AB0" w:rsidP="00413AB0">
                    <w:r>
                      <w:rPr>
                        <w:color w:val="000000"/>
                        <w:sz w:val="18"/>
                        <w:szCs w:val="18"/>
                        <w:lang w:val="en-US"/>
                      </w:rPr>
                      <w:t>2</w:t>
                    </w:r>
                  </w:p>
                </w:txbxContent>
              </v:textbox>
            </v:rect>
            <v:rect id="_x0000_s1049" style="position:absolute;left:4864;top:6303;width:92;height:453;mso-wrap-style:none" filled="f" stroked="f">
              <v:textbox style="mso-fit-shape-to-text:t" inset="0,0,0,0">
                <w:txbxContent>
                  <w:p w:rsidR="00413AB0" w:rsidRDefault="00413AB0" w:rsidP="00413AB0">
                    <w:r>
                      <w:rPr>
                        <w:color w:val="000000"/>
                        <w:sz w:val="18"/>
                        <w:szCs w:val="18"/>
                        <w:lang w:val="en-US"/>
                      </w:rPr>
                      <w:t>1</w:t>
                    </w:r>
                  </w:p>
                </w:txbxContent>
              </v:textbox>
            </v:rect>
            <v:rect id="_x0000_s1050" style="position:absolute;left:4859;top:5893;width:92;height:453;mso-wrap-style:none" filled="f" stroked="f">
              <v:textbox style="mso-fit-shape-to-text:t" inset="0,0,0,0">
                <w:txbxContent>
                  <w:p w:rsidR="00413AB0" w:rsidRDefault="00413AB0" w:rsidP="00413AB0">
                    <w:r>
                      <w:rPr>
                        <w:color w:val="000000"/>
                        <w:sz w:val="18"/>
                        <w:szCs w:val="18"/>
                        <w:lang w:val="en-US"/>
                      </w:rPr>
                      <w:t>1</w:t>
                    </w:r>
                  </w:p>
                </w:txbxContent>
              </v:textbox>
            </v:rect>
            <v:rect id="_x0000_s1051" style="position:absolute;left:7167;top:6273;width:165;height:623;mso-wrap-style:none" filled="f" stroked="f">
              <v:textbox style="mso-fit-shape-to-text:t" inset="0,0,0,0">
                <w:txbxContent>
                  <w:p w:rsidR="00413AB0" w:rsidRDefault="00413AB0" w:rsidP="00413AB0">
                    <w:r>
                      <w:rPr>
                        <w:rFonts w:ascii="Symbol" w:hAnsi="Symbol" w:cs="Symbol"/>
                        <w:color w:val="000000"/>
                        <w:sz w:val="30"/>
                        <w:szCs w:val="30"/>
                        <w:lang w:val="en-US"/>
                      </w:rPr>
                      <w:t></w:t>
                    </w:r>
                  </w:p>
                </w:txbxContent>
              </v:textbox>
            </v:rect>
            <v:rect id="_x0000_s1052" style="position:absolute;left:5993;top:5863;width:165;height:623;mso-wrap-style:none" filled="f" stroked="f">
              <v:textbox style="mso-fit-shape-to-text:t" inset="0,0,0,0">
                <w:txbxContent>
                  <w:p w:rsidR="00413AB0" w:rsidRDefault="00413AB0" w:rsidP="00413AB0">
                    <w:r>
                      <w:rPr>
                        <w:rFonts w:ascii="Symbol" w:hAnsi="Symbol" w:cs="Symbol"/>
                        <w:color w:val="000000"/>
                        <w:sz w:val="30"/>
                        <w:szCs w:val="30"/>
                        <w:lang w:val="en-US"/>
                      </w:rPr>
                      <w:t></w:t>
                    </w:r>
                  </w:p>
                </w:txbxContent>
              </v:textbox>
            </v:rect>
            <v:rect id="_x0000_s1053" style="position:absolute;left:5061;top:5863;width:165;height:623;mso-wrap-style:none" filled="f" stroked="f">
              <v:textbox style="mso-fit-shape-to-text:t" inset="0,0,0,0">
                <w:txbxContent>
                  <w:p w:rsidR="00413AB0" w:rsidRDefault="00413AB0" w:rsidP="00413AB0">
                    <w:r>
                      <w:rPr>
                        <w:rFonts w:ascii="Symbol" w:hAnsi="Symbol" w:cs="Symbol"/>
                        <w:color w:val="000000"/>
                        <w:sz w:val="30"/>
                        <w:szCs w:val="30"/>
                        <w:lang w:val="en-US"/>
                      </w:rPr>
                      <w:t></w:t>
                    </w:r>
                  </w:p>
                </w:txbxContent>
              </v:textbox>
            </v:rect>
            <v:rect id="_x0000_s1054" style="position:absolute;left:4127;top:6273;width:165;height:623;mso-wrap-style:none" filled="f" stroked="f">
              <v:textbox style="mso-fit-shape-to-text:t" inset="0,0,0,0">
                <w:txbxContent>
                  <w:p w:rsidR="00413AB0" w:rsidRDefault="00413AB0" w:rsidP="00413AB0">
                    <w:r>
                      <w:rPr>
                        <w:rFonts w:ascii="Symbol" w:hAnsi="Symbol" w:cs="Symbol"/>
                        <w:color w:val="000000"/>
                        <w:sz w:val="30"/>
                        <w:szCs w:val="30"/>
                        <w:lang w:val="en-US"/>
                      </w:rPr>
                      <w:t></w:t>
                    </w:r>
                  </w:p>
                </w:txbxContent>
              </v:textbox>
            </v:rect>
          </v:group>
        </w:pic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AE4154" w:rsidP="00413AB0">
      <w:pPr>
        <w:spacing w:after="0" w:line="240" w:lineRule="auto"/>
        <w:ind w:left="709" w:firstLine="720"/>
        <w:jc w:val="both"/>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214.5pt;margin-top:31.7pt;width:28.5pt;height:17.25pt;z-index:251665408" filled="f" stroked="f">
            <v:textbox style="mso-fit-shape-to-text:t" inset="0,0,0,0">
              <w:txbxContent>
                <w:p w:rsidR="00413AB0" w:rsidRPr="002D4B0A" w:rsidRDefault="00413AB0" w:rsidP="00413AB0">
                  <w:r w:rsidRPr="002D4B0A">
                    <w:rPr>
                      <w:color w:val="000000"/>
                      <w:sz w:val="30"/>
                      <w:szCs w:val="30"/>
                      <w:lang w:val="en-US"/>
                    </w:rPr>
                    <w:t>И</w:t>
                  </w:r>
                  <w:r w:rsidRPr="002D4B0A">
                    <w:rPr>
                      <w:color w:val="000000"/>
                      <w:sz w:val="30"/>
                      <w:szCs w:val="30"/>
                    </w:rPr>
                    <w:t xml:space="preserve">Д  </w:t>
                  </w:r>
                </w:p>
              </w:txbxContent>
            </v:textbox>
          </v:rect>
        </w:pict>
      </w:r>
      <w:r>
        <w:rPr>
          <w:rFonts w:ascii="Times New Roman" w:hAnsi="Times New Roman" w:cs="Times New Roman"/>
          <w:noProof/>
          <w:sz w:val="28"/>
          <w:szCs w:val="28"/>
        </w:rPr>
        <w:pict>
          <v:rect id="_x0000_s1055" style="position:absolute;left:0;text-align:left;margin-left:215.25pt;margin-top:18.2pt;width:28.5pt;height:17.25pt;z-index:251664384" filled="f" stroked="f">
            <v:textbox style="mso-fit-shape-to-text:t" inset="0,0,0,0">
              <w:txbxContent>
                <w:p w:rsidR="00413AB0" w:rsidRPr="00857953" w:rsidRDefault="00413AB0" w:rsidP="00413AB0">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413AB0" w:rsidRPr="00413AB0">
        <w:rPr>
          <w:rFonts w:ascii="Times New Roman" w:hAnsi="Times New Roman" w:cs="Times New Roman"/>
          <w:sz w:val="28"/>
          <w:szCs w:val="28"/>
        </w:rPr>
        <w:t xml:space="preserve">*  для показателя, меньшее значение которого отражает большую эффективность применяется </w:t>
      </w:r>
    </w:p>
    <w:p w:rsidR="00413AB0" w:rsidRPr="00413AB0" w:rsidRDefault="00413AB0" w:rsidP="00413AB0">
      <w:pPr>
        <w:spacing w:after="0" w:line="240" w:lineRule="auto"/>
        <w:ind w:left="709" w:firstLine="720"/>
        <w:jc w:val="both"/>
        <w:rPr>
          <w:rFonts w:ascii="Times New Roman" w:hAnsi="Times New Roman" w:cs="Times New Roman"/>
          <w:sz w:val="28"/>
          <w:szCs w:val="28"/>
        </w:rPr>
      </w:pPr>
    </w:p>
    <w:p w:rsidR="00413AB0" w:rsidRPr="00413AB0" w:rsidRDefault="00413AB0" w:rsidP="00413AB0">
      <w:pPr>
        <w:spacing w:after="0" w:line="240" w:lineRule="auto"/>
        <w:ind w:left="709" w:firstLine="720"/>
        <w:jc w:val="both"/>
        <w:rPr>
          <w:rFonts w:ascii="Times New Roman" w:hAnsi="Times New Roman" w:cs="Times New Roman"/>
          <w:sz w:val="28"/>
          <w:szCs w:val="28"/>
        </w:rPr>
      </w:pP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 – эффективность реализации Программы (процентов);</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 – фактические значения индикаторов, достигнутые в ходе реализации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 – целевые значения индикаторов, утвержденные Программой;</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к – количество индикаторов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9. При значении интегральной оценки эффективности:</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100 процентов – реализация Программы считается эффективной;</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менее 100 процентов – реализация Программы считается неэффективной;</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более 100 процентов – реализация Программы считается наиболее эффективной.</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10.</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Бюджетная эффективность Программы будет определяться как соотношение фактического использования средств, запланированных</w:t>
      </w:r>
      <w:r w:rsidRPr="00413AB0">
        <w:rPr>
          <w:rFonts w:ascii="Times New Roman" w:hAnsi="Times New Roman" w:cs="Times New Roman"/>
          <w:sz w:val="28"/>
          <w:szCs w:val="28"/>
        </w:rPr>
        <w:br/>
        <w:t>на реализацию Программы, к утвержденному плану (степень реализации расходных обязательств) и рассчитывается по формуле:</w:t>
      </w:r>
    </w:p>
    <w:p w:rsidR="00413AB0" w:rsidRPr="00413AB0" w:rsidRDefault="00AE4154" w:rsidP="00413AB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 id="_x0000_s1027" type="#_x0000_t75" style="position:absolute;left:0;text-align:left;margin-left:180pt;margin-top:12.15pt;width:109.85pt;height:43.15pt;z-index:251661312;mso-wrap-edited:f" wrapcoords="6785 1964 831 5891 0 6873 554 9818 277 11782 2077 13745 6646 17673 6646 18655 9138 19636 9969 19636 10523 17673 16892 15709 20492 12764 19938 9818 20492 7364 19108 6382 8723 1964 6785 1964">
            <v:imagedata r:id="rId17" o:title=""/>
            <w10:wrap type="tight"/>
          </v:shape>
          <o:OLEObject Type="Embed" ProgID="Equation.3" ShapeID="_x0000_s1027" DrawAspect="Content" ObjectID="_1378905760" r:id="rId18"/>
        </w:pict>
      </w:r>
    </w:p>
    <w:p w:rsidR="00413AB0" w:rsidRPr="00413AB0" w:rsidRDefault="00413AB0" w:rsidP="00413AB0">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rPr>
          <w:rFonts w:ascii="Times New Roman" w:hAnsi="Times New Roman" w:cs="Times New Roman"/>
          <w:sz w:val="28"/>
          <w:szCs w:val="28"/>
        </w:rPr>
      </w:pP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Э </w:t>
      </w:r>
      <w:r w:rsidRPr="00413AB0">
        <w:rPr>
          <w:rFonts w:ascii="Times New Roman" w:hAnsi="Times New Roman" w:cs="Times New Roman"/>
          <w:sz w:val="28"/>
          <w:szCs w:val="28"/>
          <w:vertAlign w:val="subscript"/>
        </w:rPr>
        <w:t>бюд</w:t>
      </w:r>
      <w:r w:rsidRPr="00413AB0">
        <w:rPr>
          <w:rFonts w:ascii="Times New Roman" w:hAnsi="Times New Roman" w:cs="Times New Roman"/>
          <w:sz w:val="28"/>
          <w:szCs w:val="28"/>
        </w:rPr>
        <w:t xml:space="preserve"> – бюджетная эффективность Программы;</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Ф</w:t>
      </w:r>
      <w:r w:rsidRPr="00413AB0">
        <w:rPr>
          <w:rFonts w:ascii="Times New Roman" w:hAnsi="Times New Roman" w:cs="Times New Roman"/>
          <w:sz w:val="28"/>
          <w:szCs w:val="28"/>
          <w:vertAlign w:val="subscript"/>
        </w:rPr>
        <w:t>и</w:t>
      </w:r>
      <w:r w:rsidRPr="00413AB0">
        <w:rPr>
          <w:rFonts w:ascii="Times New Roman" w:hAnsi="Times New Roman" w:cs="Times New Roman"/>
          <w:sz w:val="28"/>
          <w:szCs w:val="28"/>
        </w:rPr>
        <w:t xml:space="preserve"> – фактическое использование средств;</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Ф</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планируемое использование средств.</w:t>
      </w:r>
    </w:p>
    <w:p w:rsidR="00413AB0" w:rsidRPr="00413AB0" w:rsidRDefault="00413AB0" w:rsidP="00413AB0">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эффективности реализации Программы осуществляется администрацией </w:t>
      </w:r>
      <w:r>
        <w:rPr>
          <w:rFonts w:ascii="Times New Roman" w:hAnsi="Times New Roman" w:cs="Times New Roman"/>
          <w:sz w:val="28"/>
          <w:szCs w:val="28"/>
        </w:rPr>
        <w:t>Отрадовского</w:t>
      </w:r>
      <w:r w:rsidR="00747911">
        <w:rPr>
          <w:rFonts w:ascii="Times New Roman" w:hAnsi="Times New Roman" w:cs="Times New Roman"/>
          <w:sz w:val="28"/>
          <w:szCs w:val="28"/>
        </w:rPr>
        <w:t xml:space="preserve"> </w:t>
      </w:r>
      <w:r w:rsidRPr="00413AB0">
        <w:rPr>
          <w:rFonts w:ascii="Times New Roman" w:hAnsi="Times New Roman" w:cs="Times New Roman"/>
          <w:sz w:val="28"/>
          <w:szCs w:val="28"/>
        </w:rPr>
        <w:t xml:space="preserve"> </w:t>
      </w:r>
      <w:r w:rsidR="00747911">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p w:rsidR="00413AB0" w:rsidRPr="00413AB0" w:rsidRDefault="00413AB0" w:rsidP="00413AB0">
      <w:pPr>
        <w:spacing w:after="0" w:line="240" w:lineRule="auto"/>
        <w:rPr>
          <w:rFonts w:ascii="Times New Roman" w:hAnsi="Times New Roman" w:cs="Times New Roman"/>
          <w:sz w:val="28"/>
          <w:szCs w:val="28"/>
        </w:rPr>
      </w:pPr>
    </w:p>
    <w:sectPr w:rsidR="00413AB0" w:rsidRPr="00413AB0" w:rsidSect="00AE41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A08" w:rsidRDefault="00441A08" w:rsidP="00AE4154">
      <w:pPr>
        <w:spacing w:after="0" w:line="240" w:lineRule="auto"/>
      </w:pPr>
      <w:r>
        <w:separator/>
      </w:r>
    </w:p>
  </w:endnote>
  <w:endnote w:type="continuationSeparator" w:id="1">
    <w:p w:rsidR="00441A08" w:rsidRDefault="00441A08" w:rsidP="00AE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D1" w:rsidRDefault="00AE4154">
    <w:pPr>
      <w:pStyle w:val="a9"/>
      <w:jc w:val="right"/>
    </w:pPr>
    <w:r>
      <w:fldChar w:fldCharType="begin"/>
    </w:r>
    <w:r w:rsidR="00A05FA2">
      <w:instrText xml:space="preserve"> PAGE   \* MERGEFORMAT </w:instrText>
    </w:r>
    <w:r>
      <w:fldChar w:fldCharType="separate"/>
    </w:r>
    <w:r w:rsidR="00917E65">
      <w:rPr>
        <w:noProof/>
      </w:rPr>
      <w:t>8</w:t>
    </w:r>
    <w:r>
      <w:fldChar w:fldCharType="end"/>
    </w:r>
  </w:p>
  <w:p w:rsidR="00423ED1" w:rsidRDefault="00441A0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D1" w:rsidRDefault="00AE4154" w:rsidP="00B9210A">
    <w:pPr>
      <w:pStyle w:val="a9"/>
      <w:framePr w:wrap="around" w:vAnchor="text" w:hAnchor="margin" w:xAlign="right" w:y="1"/>
      <w:rPr>
        <w:rStyle w:val="ad"/>
      </w:rPr>
    </w:pPr>
    <w:r>
      <w:rPr>
        <w:rStyle w:val="ad"/>
      </w:rPr>
      <w:fldChar w:fldCharType="begin"/>
    </w:r>
    <w:r w:rsidR="00A05FA2">
      <w:rPr>
        <w:rStyle w:val="ad"/>
      </w:rPr>
      <w:instrText xml:space="preserve">PAGE  </w:instrText>
    </w:r>
    <w:r>
      <w:rPr>
        <w:rStyle w:val="ad"/>
      </w:rPr>
      <w:fldChar w:fldCharType="end"/>
    </w:r>
  </w:p>
  <w:p w:rsidR="00423ED1" w:rsidRDefault="00441A08" w:rsidP="00D16227">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D1" w:rsidRDefault="00AE4154">
    <w:pPr>
      <w:pStyle w:val="a9"/>
      <w:jc w:val="right"/>
    </w:pPr>
    <w:r>
      <w:fldChar w:fldCharType="begin"/>
    </w:r>
    <w:r w:rsidR="00A05FA2">
      <w:instrText xml:space="preserve"> PAGE   \* MERGEFORMAT </w:instrText>
    </w:r>
    <w:r>
      <w:fldChar w:fldCharType="separate"/>
    </w:r>
    <w:r w:rsidR="00917E65">
      <w:rPr>
        <w:noProof/>
      </w:rPr>
      <w:t>21</w:t>
    </w:r>
    <w:r>
      <w:fldChar w:fldCharType="end"/>
    </w:r>
  </w:p>
  <w:p w:rsidR="00423ED1" w:rsidRPr="000B224B" w:rsidRDefault="00441A08" w:rsidP="00BA5DB3">
    <w:pPr>
      <w:pStyle w:val="a9"/>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D1" w:rsidRDefault="00AE4154">
    <w:pPr>
      <w:pStyle w:val="a9"/>
      <w:framePr w:wrap="around" w:vAnchor="text" w:hAnchor="margin" w:xAlign="right" w:y="1"/>
      <w:rPr>
        <w:rStyle w:val="ad"/>
      </w:rPr>
    </w:pPr>
    <w:r>
      <w:rPr>
        <w:rStyle w:val="ad"/>
      </w:rPr>
      <w:fldChar w:fldCharType="begin"/>
    </w:r>
    <w:r w:rsidR="00A05FA2">
      <w:rPr>
        <w:rStyle w:val="ad"/>
      </w:rPr>
      <w:instrText xml:space="preserve">PAGE  </w:instrText>
    </w:r>
    <w:r>
      <w:rPr>
        <w:rStyle w:val="ad"/>
      </w:rPr>
      <w:fldChar w:fldCharType="end"/>
    </w:r>
  </w:p>
  <w:p w:rsidR="00423ED1" w:rsidRDefault="00441A08">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D1" w:rsidRDefault="00AE4154">
    <w:pPr>
      <w:pStyle w:val="a9"/>
      <w:jc w:val="right"/>
    </w:pPr>
    <w:r>
      <w:fldChar w:fldCharType="begin"/>
    </w:r>
    <w:r w:rsidR="00A05FA2">
      <w:instrText xml:space="preserve"> PAGE   \* MERGEFORMAT </w:instrText>
    </w:r>
    <w:r>
      <w:fldChar w:fldCharType="separate"/>
    </w:r>
    <w:r w:rsidR="00917E65">
      <w:rPr>
        <w:noProof/>
      </w:rPr>
      <w:t>39</w:t>
    </w:r>
    <w:r>
      <w:fldChar w:fldCharType="end"/>
    </w:r>
  </w:p>
  <w:p w:rsidR="00423ED1" w:rsidRPr="000B224B" w:rsidRDefault="00441A08" w:rsidP="00AF4775">
    <w:pPr>
      <w:pStyle w:val="a9"/>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A08" w:rsidRDefault="00441A08" w:rsidP="00AE4154">
      <w:pPr>
        <w:spacing w:after="0" w:line="240" w:lineRule="auto"/>
      </w:pPr>
      <w:r>
        <w:separator/>
      </w:r>
    </w:p>
  </w:footnote>
  <w:footnote w:type="continuationSeparator" w:id="1">
    <w:p w:rsidR="00441A08" w:rsidRDefault="00441A08" w:rsidP="00AE4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4F4C21"/>
    <w:multiLevelType w:val="hybridMultilevel"/>
    <w:tmpl w:val="118C83A0"/>
    <w:lvl w:ilvl="0" w:tplc="BFAA4F0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59487D"/>
    <w:multiLevelType w:val="hybridMultilevel"/>
    <w:tmpl w:val="F7E21EC8"/>
    <w:lvl w:ilvl="0" w:tplc="6900BF6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3AB0"/>
    <w:rsid w:val="00413AB0"/>
    <w:rsid w:val="00441A08"/>
    <w:rsid w:val="00747911"/>
    <w:rsid w:val="00917E65"/>
    <w:rsid w:val="00A05FA2"/>
    <w:rsid w:val="00AE4154"/>
    <w:rsid w:val="00DD2809"/>
    <w:rsid w:val="00E95D73"/>
    <w:rsid w:val="00FD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54"/>
  </w:style>
  <w:style w:type="paragraph" w:styleId="1">
    <w:name w:val="heading 1"/>
    <w:basedOn w:val="a"/>
    <w:next w:val="a"/>
    <w:link w:val="10"/>
    <w:qFormat/>
    <w:rsid w:val="00413AB0"/>
    <w:pPr>
      <w:keepNext/>
      <w:spacing w:after="0" w:line="220" w:lineRule="exact"/>
      <w:jc w:val="center"/>
      <w:outlineLvl w:val="0"/>
    </w:pPr>
    <w:rPr>
      <w:rFonts w:ascii="AG Souvenir" w:eastAsia="Times New Roman" w:hAnsi="AG Souvenir" w:cs="Times New Roman"/>
      <w:b/>
      <w:spacing w:val="38"/>
      <w:sz w:val="28"/>
      <w:szCs w:val="20"/>
    </w:rPr>
  </w:style>
  <w:style w:type="paragraph" w:styleId="20">
    <w:name w:val="heading 2"/>
    <w:basedOn w:val="a"/>
    <w:next w:val="a"/>
    <w:link w:val="21"/>
    <w:qFormat/>
    <w:rsid w:val="00413AB0"/>
    <w:pPr>
      <w:keepNext/>
      <w:spacing w:after="0" w:line="240" w:lineRule="auto"/>
      <w:ind w:left="709"/>
      <w:outlineLvl w:val="1"/>
    </w:pPr>
    <w:rPr>
      <w:rFonts w:ascii="Times New Roman" w:eastAsia="Times New Roman" w:hAnsi="Times New Roman" w:cs="Times New Roman"/>
      <w:sz w:val="28"/>
      <w:szCs w:val="20"/>
    </w:rPr>
  </w:style>
  <w:style w:type="paragraph" w:styleId="5">
    <w:name w:val="heading 5"/>
    <w:basedOn w:val="a"/>
    <w:next w:val="a"/>
    <w:link w:val="50"/>
    <w:qFormat/>
    <w:rsid w:val="00413AB0"/>
    <w:pPr>
      <w:keepNext/>
      <w:tabs>
        <w:tab w:val="left" w:pos="284"/>
      </w:tabs>
      <w:spacing w:after="0" w:line="240" w:lineRule="auto"/>
      <w:jc w:val="both"/>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3AB0"/>
    <w:pPr>
      <w:spacing w:after="0" w:line="240" w:lineRule="auto"/>
      <w:jc w:val="center"/>
    </w:pPr>
    <w:rPr>
      <w:rFonts w:ascii="Times New Roman" w:eastAsia="Times New Roman" w:hAnsi="Times New Roman" w:cs="Times New Roman"/>
      <w:b/>
      <w:bCs/>
      <w:sz w:val="40"/>
      <w:szCs w:val="40"/>
    </w:rPr>
  </w:style>
  <w:style w:type="character" w:customStyle="1" w:styleId="a4">
    <w:name w:val="Название Знак"/>
    <w:basedOn w:val="a0"/>
    <w:link w:val="a3"/>
    <w:rsid w:val="00413AB0"/>
    <w:rPr>
      <w:rFonts w:ascii="Times New Roman" w:eastAsia="Times New Roman" w:hAnsi="Times New Roman" w:cs="Times New Roman"/>
      <w:b/>
      <w:bCs/>
      <w:sz w:val="40"/>
      <w:szCs w:val="40"/>
    </w:rPr>
  </w:style>
  <w:style w:type="paragraph" w:customStyle="1" w:styleId="ConsTitle">
    <w:name w:val="ConsTitle"/>
    <w:rsid w:val="00413AB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413AB0"/>
    <w:rPr>
      <w:rFonts w:ascii="AG Souvenir" w:eastAsia="Times New Roman" w:hAnsi="AG Souvenir" w:cs="Times New Roman"/>
      <w:b/>
      <w:spacing w:val="38"/>
      <w:sz w:val="28"/>
      <w:szCs w:val="20"/>
    </w:rPr>
  </w:style>
  <w:style w:type="character" w:customStyle="1" w:styleId="21">
    <w:name w:val="Заголовок 2 Знак"/>
    <w:basedOn w:val="a0"/>
    <w:link w:val="20"/>
    <w:rsid w:val="00413AB0"/>
    <w:rPr>
      <w:rFonts w:ascii="Times New Roman" w:eastAsia="Times New Roman" w:hAnsi="Times New Roman" w:cs="Times New Roman"/>
      <w:sz w:val="28"/>
      <w:szCs w:val="20"/>
    </w:rPr>
  </w:style>
  <w:style w:type="character" w:customStyle="1" w:styleId="50">
    <w:name w:val="Заголовок 5 Знак"/>
    <w:basedOn w:val="a0"/>
    <w:link w:val="5"/>
    <w:rsid w:val="00413AB0"/>
    <w:rPr>
      <w:rFonts w:ascii="Times New Roman" w:eastAsia="Times New Roman" w:hAnsi="Times New Roman" w:cs="Times New Roman"/>
      <w:sz w:val="28"/>
      <w:szCs w:val="20"/>
    </w:rPr>
  </w:style>
  <w:style w:type="paragraph" w:styleId="a5">
    <w:name w:val="Body Text"/>
    <w:basedOn w:val="a"/>
    <w:link w:val="a6"/>
    <w:rsid w:val="00413AB0"/>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413AB0"/>
    <w:rPr>
      <w:rFonts w:ascii="Times New Roman" w:eastAsia="Times New Roman" w:hAnsi="Times New Roman" w:cs="Times New Roman"/>
      <w:sz w:val="28"/>
      <w:szCs w:val="20"/>
    </w:rPr>
  </w:style>
  <w:style w:type="paragraph" w:styleId="a7">
    <w:name w:val="Body Text Indent"/>
    <w:basedOn w:val="a"/>
    <w:link w:val="a8"/>
    <w:rsid w:val="00413AB0"/>
    <w:pPr>
      <w:spacing w:after="0" w:line="240" w:lineRule="auto"/>
      <w:ind w:firstLine="709"/>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413AB0"/>
    <w:rPr>
      <w:rFonts w:ascii="Times New Roman" w:eastAsia="Times New Roman" w:hAnsi="Times New Roman" w:cs="Times New Roman"/>
      <w:sz w:val="28"/>
      <w:szCs w:val="20"/>
    </w:rPr>
  </w:style>
  <w:style w:type="paragraph" w:customStyle="1" w:styleId="Postan">
    <w:name w:val="Postan"/>
    <w:basedOn w:val="a"/>
    <w:rsid w:val="00413AB0"/>
    <w:pPr>
      <w:spacing w:after="0" w:line="240" w:lineRule="auto"/>
      <w:jc w:val="center"/>
    </w:pPr>
    <w:rPr>
      <w:rFonts w:ascii="Times New Roman" w:eastAsia="Times New Roman" w:hAnsi="Times New Roman" w:cs="Times New Roman"/>
      <w:sz w:val="28"/>
      <w:szCs w:val="20"/>
    </w:rPr>
  </w:style>
  <w:style w:type="paragraph" w:styleId="a9">
    <w:name w:val="footer"/>
    <w:basedOn w:val="a"/>
    <w:link w:val="aa"/>
    <w:uiPriority w:val="99"/>
    <w:rsid w:val="00413A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413AB0"/>
    <w:rPr>
      <w:rFonts w:ascii="Times New Roman" w:eastAsia="Times New Roman" w:hAnsi="Times New Roman" w:cs="Times New Roman"/>
      <w:sz w:val="20"/>
      <w:szCs w:val="20"/>
    </w:rPr>
  </w:style>
  <w:style w:type="paragraph" w:styleId="ab">
    <w:name w:val="header"/>
    <w:basedOn w:val="a"/>
    <w:link w:val="ac"/>
    <w:rsid w:val="00413A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413AB0"/>
    <w:rPr>
      <w:rFonts w:ascii="Times New Roman" w:eastAsia="Times New Roman" w:hAnsi="Times New Roman" w:cs="Times New Roman"/>
      <w:sz w:val="20"/>
      <w:szCs w:val="20"/>
    </w:rPr>
  </w:style>
  <w:style w:type="character" w:styleId="ad">
    <w:name w:val="page number"/>
    <w:basedOn w:val="a0"/>
    <w:rsid w:val="00413AB0"/>
  </w:style>
  <w:style w:type="character" w:customStyle="1" w:styleId="ae">
    <w:name w:val="Текст сноски Знак"/>
    <w:basedOn w:val="a0"/>
    <w:link w:val="af"/>
    <w:locked/>
    <w:rsid w:val="00413AB0"/>
    <w:rPr>
      <w:sz w:val="24"/>
    </w:rPr>
  </w:style>
  <w:style w:type="paragraph" w:styleId="af">
    <w:name w:val="footnote text"/>
    <w:basedOn w:val="a"/>
    <w:link w:val="ae"/>
    <w:rsid w:val="00413AB0"/>
    <w:pPr>
      <w:spacing w:after="0" w:line="240" w:lineRule="auto"/>
      <w:ind w:firstLine="340"/>
      <w:jc w:val="both"/>
    </w:pPr>
    <w:rPr>
      <w:sz w:val="24"/>
    </w:rPr>
  </w:style>
  <w:style w:type="character" w:customStyle="1" w:styleId="11">
    <w:name w:val="Текст сноски Знак1"/>
    <w:basedOn w:val="a0"/>
    <w:link w:val="af"/>
    <w:uiPriority w:val="99"/>
    <w:semiHidden/>
    <w:rsid w:val="00413AB0"/>
    <w:rPr>
      <w:sz w:val="20"/>
      <w:szCs w:val="20"/>
    </w:rPr>
  </w:style>
  <w:style w:type="paragraph" w:styleId="2">
    <w:name w:val="List Bullet 2"/>
    <w:basedOn w:val="a"/>
    <w:autoRedefine/>
    <w:rsid w:val="00413AB0"/>
    <w:pPr>
      <w:numPr>
        <w:numId w:val="1"/>
      </w:numPr>
      <w:spacing w:after="0" w:line="240" w:lineRule="auto"/>
      <w:ind w:left="283" w:hanging="283"/>
      <w:jc w:val="both"/>
    </w:pPr>
    <w:rPr>
      <w:rFonts w:ascii="Times New Roman" w:eastAsia="Times New Roman" w:hAnsi="Times New Roman" w:cs="Times New Roman"/>
      <w:color w:val="000000"/>
      <w:sz w:val="28"/>
      <w:szCs w:val="28"/>
    </w:rPr>
  </w:style>
  <w:style w:type="character" w:customStyle="1" w:styleId="12">
    <w:name w:val="Название Знак1"/>
    <w:basedOn w:val="a0"/>
    <w:rsid w:val="00413AB0"/>
    <w:rPr>
      <w:rFonts w:asciiTheme="majorHAnsi" w:eastAsiaTheme="majorEastAsia" w:hAnsiTheme="majorHAnsi" w:cstheme="majorBidi"/>
      <w:color w:val="17365D" w:themeColor="text2" w:themeShade="BF"/>
      <w:spacing w:val="5"/>
      <w:kern w:val="28"/>
      <w:sz w:val="52"/>
      <w:szCs w:val="52"/>
    </w:rPr>
  </w:style>
  <w:style w:type="character" w:customStyle="1" w:styleId="22">
    <w:name w:val="Основной текст 2 Знак"/>
    <w:basedOn w:val="a0"/>
    <w:link w:val="23"/>
    <w:semiHidden/>
    <w:locked/>
    <w:rsid w:val="00413AB0"/>
    <w:rPr>
      <w:rFonts w:ascii="Times New Roman" w:eastAsia="Times New Roman" w:hAnsi="Times New Roman" w:cs="Times New Roman"/>
      <w:sz w:val="20"/>
      <w:szCs w:val="20"/>
    </w:rPr>
  </w:style>
  <w:style w:type="paragraph" w:styleId="23">
    <w:name w:val="Body Text 2"/>
    <w:basedOn w:val="a"/>
    <w:link w:val="22"/>
    <w:semiHidden/>
    <w:rsid w:val="00413AB0"/>
    <w:pPr>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413AB0"/>
  </w:style>
  <w:style w:type="character" w:customStyle="1" w:styleId="3">
    <w:name w:val="Основной текст 3 Знак"/>
    <w:basedOn w:val="a0"/>
    <w:link w:val="30"/>
    <w:locked/>
    <w:rsid w:val="00413AB0"/>
    <w:rPr>
      <w:sz w:val="16"/>
      <w:szCs w:val="16"/>
    </w:rPr>
  </w:style>
  <w:style w:type="paragraph" w:styleId="30">
    <w:name w:val="Body Text 3"/>
    <w:basedOn w:val="a"/>
    <w:link w:val="3"/>
    <w:rsid w:val="00413AB0"/>
    <w:pPr>
      <w:spacing w:after="120" w:line="240" w:lineRule="auto"/>
    </w:pPr>
    <w:rPr>
      <w:sz w:val="16"/>
      <w:szCs w:val="16"/>
    </w:rPr>
  </w:style>
  <w:style w:type="character" w:customStyle="1" w:styleId="31">
    <w:name w:val="Основной текст 3 Знак1"/>
    <w:basedOn w:val="a0"/>
    <w:link w:val="30"/>
    <w:uiPriority w:val="99"/>
    <w:semiHidden/>
    <w:rsid w:val="00413AB0"/>
    <w:rPr>
      <w:sz w:val="16"/>
      <w:szCs w:val="16"/>
    </w:rPr>
  </w:style>
  <w:style w:type="character" w:customStyle="1" w:styleId="24">
    <w:name w:val="Основной текст с отступом 2 Знак"/>
    <w:basedOn w:val="a0"/>
    <w:link w:val="25"/>
    <w:locked/>
    <w:rsid w:val="00413AB0"/>
    <w:rPr>
      <w:rFonts w:ascii="Calibri" w:hAnsi="Calibri"/>
    </w:rPr>
  </w:style>
  <w:style w:type="paragraph" w:styleId="25">
    <w:name w:val="Body Text Indent 2"/>
    <w:basedOn w:val="a"/>
    <w:link w:val="24"/>
    <w:rsid w:val="00413AB0"/>
    <w:pPr>
      <w:spacing w:after="120" w:line="480" w:lineRule="auto"/>
      <w:ind w:left="283"/>
    </w:pPr>
    <w:rPr>
      <w:rFonts w:ascii="Calibri" w:hAnsi="Calibri"/>
    </w:rPr>
  </w:style>
  <w:style w:type="character" w:customStyle="1" w:styleId="211">
    <w:name w:val="Основной текст с отступом 2 Знак1"/>
    <w:basedOn w:val="a0"/>
    <w:link w:val="25"/>
    <w:uiPriority w:val="99"/>
    <w:semiHidden/>
    <w:rsid w:val="00413AB0"/>
  </w:style>
  <w:style w:type="character" w:customStyle="1" w:styleId="32">
    <w:name w:val="Основной текст с отступом 3 Знак"/>
    <w:basedOn w:val="a0"/>
    <w:link w:val="33"/>
    <w:semiHidden/>
    <w:locked/>
    <w:rsid w:val="00413AB0"/>
    <w:rPr>
      <w:sz w:val="16"/>
      <w:szCs w:val="16"/>
    </w:rPr>
  </w:style>
  <w:style w:type="paragraph" w:styleId="33">
    <w:name w:val="Body Text Indent 3"/>
    <w:basedOn w:val="a"/>
    <w:link w:val="32"/>
    <w:semiHidden/>
    <w:rsid w:val="00413AB0"/>
    <w:pPr>
      <w:spacing w:after="120" w:line="240" w:lineRule="auto"/>
      <w:ind w:left="283"/>
    </w:pPr>
    <w:rPr>
      <w:sz w:val="16"/>
      <w:szCs w:val="16"/>
    </w:rPr>
  </w:style>
  <w:style w:type="character" w:customStyle="1" w:styleId="310">
    <w:name w:val="Основной текст с отступом 3 Знак1"/>
    <w:basedOn w:val="a0"/>
    <w:link w:val="33"/>
    <w:uiPriority w:val="99"/>
    <w:semiHidden/>
    <w:rsid w:val="00413AB0"/>
    <w:rPr>
      <w:sz w:val="16"/>
      <w:szCs w:val="16"/>
    </w:rPr>
  </w:style>
  <w:style w:type="character" w:customStyle="1" w:styleId="af0">
    <w:name w:val="Текст выноски Знак"/>
    <w:basedOn w:val="a0"/>
    <w:link w:val="af1"/>
    <w:locked/>
    <w:rsid w:val="00413AB0"/>
    <w:rPr>
      <w:rFonts w:ascii="Tahoma" w:hAnsi="Tahoma" w:cs="Tahoma"/>
      <w:sz w:val="16"/>
      <w:szCs w:val="16"/>
    </w:rPr>
  </w:style>
  <w:style w:type="paragraph" w:styleId="af1">
    <w:name w:val="Balloon Text"/>
    <w:basedOn w:val="a"/>
    <w:link w:val="af0"/>
    <w:rsid w:val="00413AB0"/>
    <w:pPr>
      <w:spacing w:after="0" w:line="240" w:lineRule="auto"/>
    </w:pPr>
    <w:rPr>
      <w:rFonts w:ascii="Tahoma" w:hAnsi="Tahoma" w:cs="Tahoma"/>
      <w:sz w:val="16"/>
      <w:szCs w:val="16"/>
    </w:rPr>
  </w:style>
  <w:style w:type="character" w:customStyle="1" w:styleId="13">
    <w:name w:val="Текст выноски Знак1"/>
    <w:basedOn w:val="a0"/>
    <w:link w:val="af1"/>
    <w:uiPriority w:val="99"/>
    <w:semiHidden/>
    <w:rsid w:val="00413AB0"/>
    <w:rPr>
      <w:rFonts w:ascii="Tahoma" w:hAnsi="Tahoma" w:cs="Tahoma"/>
      <w:sz w:val="16"/>
      <w:szCs w:val="16"/>
    </w:rPr>
  </w:style>
  <w:style w:type="character" w:customStyle="1" w:styleId="af2">
    <w:name w:val="Без интервала Знак"/>
    <w:basedOn w:val="a0"/>
    <w:link w:val="af3"/>
    <w:locked/>
    <w:rsid w:val="00413AB0"/>
    <w:rPr>
      <w:sz w:val="28"/>
    </w:rPr>
  </w:style>
  <w:style w:type="paragraph" w:styleId="af3">
    <w:name w:val="No Spacing"/>
    <w:link w:val="af2"/>
    <w:qFormat/>
    <w:rsid w:val="00413AB0"/>
    <w:pPr>
      <w:spacing w:after="0" w:line="240" w:lineRule="auto"/>
      <w:ind w:firstLine="709"/>
      <w:jc w:val="both"/>
    </w:pPr>
    <w:rPr>
      <w:sz w:val="28"/>
    </w:rPr>
  </w:style>
  <w:style w:type="table" w:styleId="af4">
    <w:name w:val="Table Grid"/>
    <w:basedOn w:val="a1"/>
    <w:rsid w:val="00413A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rsid w:val="00413AB0"/>
    <w:rPr>
      <w:rFonts w:ascii="Arial" w:hAnsi="Arial" w:cs="Arial" w:hint="default"/>
      <w:strike w:val="0"/>
      <w:dstrike w:val="0"/>
      <w:color w:val="3560A7"/>
      <w:sz w:val="20"/>
      <w:szCs w:val="20"/>
      <w:u w:val="none"/>
      <w:effect w:val="none"/>
    </w:rPr>
  </w:style>
  <w:style w:type="character" w:styleId="af6">
    <w:name w:val="FollowedHyperlink"/>
    <w:basedOn w:val="a0"/>
    <w:rsid w:val="00413AB0"/>
    <w:rPr>
      <w:color w:val="800080"/>
      <w:u w:val="single"/>
    </w:rPr>
  </w:style>
  <w:style w:type="paragraph" w:styleId="HTML">
    <w:name w:val="HTML Preformatted"/>
    <w:basedOn w:val="a"/>
    <w:link w:val="HTML0"/>
    <w:rsid w:val="0041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3AB0"/>
    <w:rPr>
      <w:rFonts w:ascii="Courier New" w:eastAsia="Times New Roman" w:hAnsi="Courier New" w:cs="Courier New"/>
      <w:sz w:val="20"/>
      <w:szCs w:val="20"/>
    </w:rPr>
  </w:style>
  <w:style w:type="paragraph" w:styleId="af7">
    <w:name w:val="Normal (Web)"/>
    <w:basedOn w:val="a"/>
    <w:rsid w:val="00413AB0"/>
    <w:pPr>
      <w:spacing w:after="0" w:line="240" w:lineRule="auto"/>
    </w:pPr>
    <w:rPr>
      <w:rFonts w:ascii="Times New Roman" w:eastAsia="Times New Roman" w:hAnsi="Times New Roman" w:cs="Times New Roman"/>
      <w:color w:val="000000"/>
      <w:sz w:val="24"/>
      <w:szCs w:val="24"/>
    </w:rPr>
  </w:style>
  <w:style w:type="paragraph" w:styleId="af8">
    <w:name w:val="Plain Text"/>
    <w:basedOn w:val="a"/>
    <w:link w:val="af9"/>
    <w:rsid w:val="00413AB0"/>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413AB0"/>
    <w:rPr>
      <w:rFonts w:ascii="Courier New" w:eastAsia="Times New Roman" w:hAnsi="Courier New" w:cs="Courier New"/>
      <w:sz w:val="20"/>
      <w:szCs w:val="20"/>
    </w:rPr>
  </w:style>
  <w:style w:type="paragraph" w:customStyle="1" w:styleId="afa">
    <w:name w:val="Знак Знак Знак Знак"/>
    <w:basedOn w:val="a"/>
    <w:rsid w:val="00413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b">
    <w:name w:val="ком"/>
    <w:basedOn w:val="a"/>
    <w:rsid w:val="00413AB0"/>
    <w:pPr>
      <w:spacing w:before="80" w:after="80" w:line="240" w:lineRule="auto"/>
      <w:jc w:val="center"/>
    </w:pPr>
    <w:rPr>
      <w:rFonts w:ascii="Times New Roman" w:eastAsia="Times New Roman" w:hAnsi="Times New Roman" w:cs="Times New Roman"/>
      <w:sz w:val="20"/>
      <w:szCs w:val="20"/>
    </w:rPr>
  </w:style>
  <w:style w:type="paragraph" w:customStyle="1" w:styleId="afc">
    <w:name w:val="Таблицы (моноширинный)"/>
    <w:basedOn w:val="a"/>
    <w:next w:val="a"/>
    <w:rsid w:val="00413AB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Nonformat">
    <w:name w:val="ConsNonformat"/>
    <w:rsid w:val="00413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tentheader2cols">
    <w:name w:val="contentheader2cols"/>
    <w:basedOn w:val="a"/>
    <w:rsid w:val="00413AB0"/>
    <w:pPr>
      <w:spacing w:before="51" w:after="0" w:line="240" w:lineRule="auto"/>
      <w:ind w:left="257"/>
    </w:pPr>
    <w:rPr>
      <w:rFonts w:ascii="Times New Roman" w:eastAsia="Arial Unicode MS" w:hAnsi="Times New Roman" w:cs="Times New Roman"/>
      <w:b/>
      <w:bCs/>
      <w:color w:val="3560A7"/>
    </w:rPr>
  </w:style>
  <w:style w:type="paragraph" w:customStyle="1" w:styleId="ConsPlusNormal">
    <w:name w:val="ConsPlusNormal"/>
    <w:rsid w:val="00413A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3AB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ostan0">
    <w:name w:val="postan"/>
    <w:basedOn w:val="a"/>
    <w:rsid w:val="00413AB0"/>
    <w:pPr>
      <w:spacing w:before="94" w:after="94" w:line="240" w:lineRule="auto"/>
    </w:pPr>
    <w:rPr>
      <w:rFonts w:ascii="Arial" w:eastAsia="Times New Roman" w:hAnsi="Arial" w:cs="Arial"/>
      <w:color w:val="000000"/>
      <w:sz w:val="20"/>
      <w:szCs w:val="20"/>
    </w:rPr>
  </w:style>
  <w:style w:type="paragraph" w:customStyle="1" w:styleId="ConsPlusNonformat">
    <w:name w:val="ConsPlusNonformat"/>
    <w:rsid w:val="00413A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b">
    <w:name w:val="Обычный (Web)"/>
    <w:basedOn w:val="a"/>
    <w:rsid w:val="00413AB0"/>
    <w:pPr>
      <w:widowControl w:val="0"/>
      <w:spacing w:after="0" w:line="240" w:lineRule="auto"/>
    </w:pPr>
    <w:rPr>
      <w:rFonts w:ascii="Times New Roman" w:eastAsia="Times New Roman" w:hAnsi="Times New Roman" w:cs="Times New Roman"/>
      <w:sz w:val="24"/>
      <w:szCs w:val="24"/>
      <w:lang w:eastAsia="ar-SA"/>
    </w:rPr>
  </w:style>
  <w:style w:type="paragraph" w:customStyle="1" w:styleId="afd">
    <w:name w:val="Отчетный"/>
    <w:basedOn w:val="a"/>
    <w:rsid w:val="00413AB0"/>
    <w:pPr>
      <w:spacing w:after="120" w:line="360" w:lineRule="auto"/>
      <w:ind w:firstLine="720"/>
      <w:jc w:val="both"/>
    </w:pPr>
    <w:rPr>
      <w:rFonts w:ascii="Times New Roman" w:eastAsia="Times New Roman" w:hAnsi="Times New Roman" w:cs="Times New Roman"/>
      <w:sz w:val="26"/>
      <w:szCs w:val="20"/>
    </w:rPr>
  </w:style>
  <w:style w:type="paragraph" w:customStyle="1" w:styleId="p2">
    <w:name w:val="p2"/>
    <w:basedOn w:val="a"/>
    <w:rsid w:val="00413AB0"/>
    <w:pPr>
      <w:spacing w:after="0" w:line="240" w:lineRule="auto"/>
      <w:ind w:firstLine="600"/>
      <w:jc w:val="both"/>
    </w:pPr>
    <w:rPr>
      <w:rFonts w:ascii="Times New Roman" w:eastAsia="Times New Roman" w:hAnsi="Times New Roman" w:cs="Times New Roman"/>
      <w:color w:val="000000"/>
      <w:sz w:val="24"/>
      <w:szCs w:val="24"/>
    </w:rPr>
  </w:style>
  <w:style w:type="paragraph" w:customStyle="1" w:styleId="ConsPlusCell">
    <w:name w:val="ConsPlusCell"/>
    <w:rsid w:val="00413AB0"/>
    <w:pPr>
      <w:widowControl w:val="0"/>
      <w:autoSpaceDE w:val="0"/>
      <w:autoSpaceDN w:val="0"/>
      <w:adjustRightInd w:val="0"/>
      <w:spacing w:after="0" w:line="240" w:lineRule="auto"/>
    </w:pPr>
    <w:rPr>
      <w:rFonts w:ascii="Arial" w:eastAsia="Times New Roman" w:hAnsi="Arial" w:cs="Arial"/>
      <w:sz w:val="20"/>
      <w:szCs w:val="20"/>
    </w:rPr>
  </w:style>
  <w:style w:type="paragraph" w:styleId="afe">
    <w:name w:val="List Paragraph"/>
    <w:basedOn w:val="a"/>
    <w:qFormat/>
    <w:rsid w:val="00413AB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465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www.elizavetovskoesp.ru" TargetMode="External"/><Relationship Id="rId12" Type="http://schemas.openxmlformats.org/officeDocument/2006/relationships/footer" Target="footer5.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7755</Words>
  <Characters>44208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2011-09-30T12:30:00Z</cp:lastPrinted>
  <dcterms:created xsi:type="dcterms:W3CDTF">2011-09-30T08:03:00Z</dcterms:created>
  <dcterms:modified xsi:type="dcterms:W3CDTF">2011-09-30T12:36:00Z</dcterms:modified>
</cp:coreProperties>
</file>